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96ADD" w14:textId="0C6E5250" w:rsidR="001F7DC0" w:rsidRPr="001F7DC0" w:rsidRDefault="001F7DC0" w:rsidP="001F7DC0">
      <w:pPr>
        <w:pStyle w:val="a3"/>
        <w:tabs>
          <w:tab w:val="right" w:pos="9639"/>
        </w:tabs>
        <w:rPr>
          <w:rFonts w:eastAsia="MS Mincho"/>
          <w:noProof w:val="0"/>
          <w:sz w:val="24"/>
          <w:szCs w:val="24"/>
          <w:lang w:val="en-GB" w:eastAsia="en-GB"/>
        </w:rPr>
      </w:pPr>
      <w:r w:rsidRPr="001F7DC0">
        <w:rPr>
          <w:rFonts w:eastAsia="MS Mincho"/>
          <w:noProof w:val="0"/>
          <w:sz w:val="24"/>
          <w:szCs w:val="24"/>
          <w:lang w:val="en-GB" w:eastAsia="en-GB"/>
        </w:rPr>
        <w:t>3GPP TSG-RAN WG2 Meeting #113 bis electronic</w:t>
      </w:r>
      <w:r w:rsidRPr="001F7DC0">
        <w:rPr>
          <w:rFonts w:eastAsia="MS Mincho"/>
          <w:noProof w:val="0"/>
          <w:sz w:val="24"/>
          <w:szCs w:val="24"/>
          <w:lang w:val="en-GB" w:eastAsia="en-GB"/>
        </w:rPr>
        <w:tab/>
      </w:r>
      <w:r w:rsidR="00AE6A88" w:rsidRPr="00AE6A88">
        <w:rPr>
          <w:rFonts w:eastAsia="MS Mincho"/>
          <w:noProof w:val="0"/>
          <w:sz w:val="24"/>
          <w:szCs w:val="24"/>
          <w:lang w:val="en-GB" w:eastAsia="en-GB"/>
        </w:rPr>
        <w:t>R2-2103408</w:t>
      </w:r>
    </w:p>
    <w:p w14:paraId="4C59BC27" w14:textId="1E258A63" w:rsidR="00824529" w:rsidRPr="00C6423E" w:rsidRDefault="001F7DC0" w:rsidP="001F7DC0">
      <w:pPr>
        <w:pStyle w:val="a3"/>
        <w:tabs>
          <w:tab w:val="right" w:pos="9639"/>
        </w:tabs>
        <w:jc w:val="both"/>
        <w:rPr>
          <w:rFonts w:cs="Arial"/>
          <w:i/>
          <w:iCs/>
          <w:sz w:val="24"/>
          <w:lang w:eastAsia="zh-CN"/>
        </w:rPr>
      </w:pPr>
      <w:r w:rsidRPr="001F7DC0">
        <w:rPr>
          <w:rFonts w:eastAsia="MS Mincho"/>
          <w:noProof w:val="0"/>
          <w:sz w:val="24"/>
          <w:szCs w:val="24"/>
          <w:lang w:val="en-GB" w:eastAsia="en-GB"/>
        </w:rPr>
        <w:t>Online, April 12 – April 20, 2021</w:t>
      </w:r>
    </w:p>
    <w:p w14:paraId="2993F218"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2BBB58F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14:paraId="4D50B1D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BC2F167" w14:textId="09FD69C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F7DC0" w:rsidRPr="001F7DC0">
        <w:rPr>
          <w:rFonts w:ascii="Arial" w:hAnsi="Arial" w:cs="Arial"/>
          <w:b/>
          <w:bCs/>
          <w:sz w:val="24"/>
        </w:rPr>
        <w:t xml:space="preserve">Ephemeris provision and </w:t>
      </w:r>
      <w:bookmarkStart w:id="4" w:name="_Hlk68013507"/>
      <w:r w:rsidR="001F7DC0" w:rsidRPr="001F7DC0">
        <w:rPr>
          <w:rFonts w:ascii="Arial" w:hAnsi="Arial" w:cs="Arial"/>
          <w:b/>
          <w:bCs/>
          <w:sz w:val="24"/>
        </w:rPr>
        <w:t>network type indication</w:t>
      </w:r>
      <w:bookmarkEnd w:id="4"/>
      <w:r w:rsidR="00185977">
        <w:rPr>
          <w:rFonts w:ascii="Arial" w:hAnsi="Arial" w:cs="Arial"/>
          <w:b/>
          <w:bCs/>
          <w:sz w:val="24"/>
        </w:rPr>
        <w:t xml:space="preserve"> </w:t>
      </w:r>
      <w:r w:rsidR="00185977">
        <w:rPr>
          <w:rFonts w:ascii="Arial" w:hAnsi="Arial" w:cs="Arial" w:hint="eastAsia"/>
          <w:b/>
          <w:bCs/>
          <w:sz w:val="24"/>
        </w:rPr>
        <w:t>for</w:t>
      </w:r>
      <w:r w:rsidR="00185977">
        <w:rPr>
          <w:rFonts w:ascii="Arial" w:hAnsi="Arial" w:cs="Arial"/>
          <w:b/>
          <w:bCs/>
          <w:sz w:val="24"/>
        </w:rPr>
        <w:t xml:space="preserve"> </w:t>
      </w:r>
      <w:r w:rsidR="00185977">
        <w:rPr>
          <w:rFonts w:ascii="Arial" w:hAnsi="Arial" w:cs="Arial" w:hint="eastAsia"/>
          <w:b/>
          <w:bCs/>
          <w:sz w:val="24"/>
        </w:rPr>
        <w:t>NTN</w:t>
      </w:r>
    </w:p>
    <w:p w14:paraId="70B3B8A8"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9C006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6CF1DF6" w14:textId="55FE99E2" w:rsidR="00F82998" w:rsidRPr="00947AE8" w:rsidRDefault="00947AE8" w:rsidP="000B6AD1">
      <w:pPr>
        <w:rPr>
          <w:rFonts w:ascii="Times New Roman" w:hAnsi="Times New Roman"/>
          <w:sz w:val="20"/>
          <w:szCs w:val="20"/>
          <w:lang w:val="en-GB"/>
        </w:rPr>
      </w:pPr>
      <w:r w:rsidRPr="00947AE8">
        <w:rPr>
          <w:rFonts w:ascii="Times New Roman" w:hAnsi="Times New Roman"/>
          <w:sz w:val="20"/>
          <w:szCs w:val="20"/>
          <w:lang w:val="en-GB"/>
        </w:rPr>
        <w:t>The RAN2</w:t>
      </w:r>
      <w:r w:rsidR="00F83E72">
        <w:rPr>
          <w:rFonts w:ascii="Times New Roman" w:hAnsi="Times New Roman"/>
          <w:sz w:val="20"/>
          <w:szCs w:val="20"/>
          <w:lang w:val="en-GB"/>
        </w:rPr>
        <w:t>#113</w:t>
      </w:r>
      <w:r w:rsidRPr="00947AE8">
        <w:rPr>
          <w:rFonts w:ascii="Times New Roman" w:hAnsi="Times New Roman"/>
          <w:sz w:val="20"/>
          <w:szCs w:val="20"/>
          <w:lang w:val="en-GB"/>
        </w:rPr>
        <w:t xml:space="preserve"> meeting made the following agreements regarding ephemeris </w:t>
      </w:r>
      <w:r w:rsidR="0076581B">
        <w:rPr>
          <w:rFonts w:ascii="Times New Roman" w:hAnsi="Times New Roman"/>
          <w:sz w:val="20"/>
          <w:szCs w:val="20"/>
          <w:lang w:val="en-GB"/>
        </w:rPr>
        <w:t xml:space="preserve">and </w:t>
      </w:r>
      <w:r w:rsidR="0076581B" w:rsidRPr="0076581B">
        <w:rPr>
          <w:rFonts w:ascii="Times New Roman" w:hAnsi="Times New Roman"/>
          <w:sz w:val="20"/>
          <w:szCs w:val="20"/>
          <w:lang w:val="en-GB"/>
        </w:rPr>
        <w:t xml:space="preserve">network type indication </w:t>
      </w:r>
      <w:r w:rsidRPr="00947AE8">
        <w:rPr>
          <w:rFonts w:ascii="Times New Roman" w:hAnsi="Times New Roman"/>
          <w:sz w:val="20"/>
          <w:szCs w:val="20"/>
          <w:lang w:val="en-GB"/>
        </w:rPr>
        <w:t>for NTN:</w:t>
      </w:r>
    </w:p>
    <w:p w14:paraId="56BA4ACF" w14:textId="71BDF5BA" w:rsidR="00F83E72" w:rsidRPr="00F83E72" w:rsidRDefault="00F83E72" w:rsidP="00F83E72">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The NTN ephemeris is divided into serving cell’s ephemeris and neighbour’s ephemeris. FFS how would they differ regarding e.g. the required accuracy or signalling impact.</w:t>
      </w:r>
    </w:p>
    <w:p w14:paraId="43D4C05D" w14:textId="61299D6B" w:rsidR="00F83E72" w:rsidRPr="00F83E72" w:rsidRDefault="00F83E72" w:rsidP="00F83E72">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Consider pre-configuration in uSIM, NAS, SIB and RRC signalling for providing the NTN ephemeris. Further discussion depends on the agreed ephemeris contents.</w:t>
      </w:r>
    </w:p>
    <w:p w14:paraId="51DDBC78" w14:textId="1488E9FD" w:rsidR="00F83E72" w:rsidRPr="00F83E72" w:rsidRDefault="00F83E72" w:rsidP="00F83E72">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RAN2 thinks that a UE needs to know whether the network is a TN or NTN no later than SIB1 reception</w:t>
      </w:r>
      <w:r>
        <w:rPr>
          <w:rFonts w:ascii="Times New Roman" w:hAnsi="Times New Roman"/>
          <w:i w:val="0"/>
        </w:rPr>
        <w:t>.</w:t>
      </w:r>
    </w:p>
    <w:p w14:paraId="7590DC43" w14:textId="5E4C9070" w:rsidR="00910CAA" w:rsidRPr="00947AE8" w:rsidRDefault="00947AE8" w:rsidP="000B6AD1">
      <w:pPr>
        <w:rPr>
          <w:rFonts w:ascii="Times New Roman" w:hAnsi="Times New Roman"/>
          <w:sz w:val="20"/>
          <w:szCs w:val="20"/>
          <w:lang w:val="en-GB"/>
        </w:rPr>
      </w:pPr>
      <w:r w:rsidRPr="00947AE8">
        <w:rPr>
          <w:rFonts w:ascii="Times New Roman" w:hAnsi="Times New Roman"/>
          <w:sz w:val="20"/>
          <w:szCs w:val="20"/>
          <w:lang w:val="en-GB"/>
        </w:rPr>
        <w:t xml:space="preserve">In this contribution we further discuss ephemeris provision considering </w:t>
      </w:r>
      <w:r w:rsidR="00F83E72" w:rsidRPr="00F83E72">
        <w:rPr>
          <w:rFonts w:ascii="Times New Roman" w:hAnsi="Times New Roman"/>
          <w:sz w:val="20"/>
          <w:szCs w:val="20"/>
          <w:lang w:val="en-GB"/>
        </w:rPr>
        <w:t>satellite</w:t>
      </w:r>
      <w:r w:rsidR="00785D31">
        <w:rPr>
          <w:rFonts w:ascii="Times New Roman" w:hAnsi="Times New Roman" w:hint="eastAsia"/>
          <w:sz w:val="20"/>
          <w:szCs w:val="20"/>
          <w:lang w:val="en-GB"/>
        </w:rPr>
        <w:t>/HAP</w:t>
      </w:r>
      <w:r w:rsidR="00785D31">
        <w:rPr>
          <w:rFonts w:ascii="Times New Roman" w:hAnsi="Times New Roman"/>
          <w:sz w:val="20"/>
          <w:szCs w:val="20"/>
          <w:lang w:val="en-GB"/>
        </w:rPr>
        <w:t xml:space="preserve"> </w:t>
      </w:r>
      <w:r w:rsidR="00F83E72" w:rsidRPr="00F83E72">
        <w:rPr>
          <w:rFonts w:ascii="Times New Roman" w:hAnsi="Times New Roman"/>
          <w:sz w:val="20"/>
          <w:szCs w:val="20"/>
          <w:lang w:val="en-GB"/>
        </w:rPr>
        <w:t>constellation</w:t>
      </w:r>
      <w:r w:rsidR="00F83E72">
        <w:rPr>
          <w:rFonts w:ascii="Times New Roman" w:hAnsi="Times New Roman"/>
          <w:sz w:val="20"/>
          <w:szCs w:val="20"/>
          <w:lang w:val="en-GB"/>
        </w:rPr>
        <w:t xml:space="preserve"> and </w:t>
      </w:r>
      <w:r w:rsidR="00785D31">
        <w:rPr>
          <w:rFonts w:ascii="Times New Roman" w:hAnsi="Times New Roman" w:hint="eastAsia"/>
          <w:sz w:val="20"/>
          <w:szCs w:val="20"/>
          <w:lang w:val="en-GB"/>
        </w:rPr>
        <w:t>implicit</w:t>
      </w:r>
      <w:r w:rsidR="00785D31">
        <w:rPr>
          <w:rFonts w:ascii="Times New Roman" w:hAnsi="Times New Roman"/>
          <w:sz w:val="20"/>
          <w:szCs w:val="20"/>
          <w:lang w:val="en-GB"/>
        </w:rPr>
        <w:t xml:space="preserve"> </w:t>
      </w:r>
      <w:r w:rsidR="00F83E72" w:rsidRPr="00F83E72">
        <w:rPr>
          <w:rFonts w:ascii="Times New Roman" w:hAnsi="Times New Roman"/>
          <w:sz w:val="20"/>
          <w:szCs w:val="20"/>
          <w:lang w:val="en-GB"/>
        </w:rPr>
        <w:t>network type indication</w:t>
      </w:r>
      <w:r w:rsidRPr="00947AE8">
        <w:rPr>
          <w:rFonts w:ascii="Times New Roman" w:hAnsi="Times New Roman"/>
          <w:sz w:val="20"/>
          <w:szCs w:val="20"/>
          <w:lang w:val="en-GB"/>
        </w:rPr>
        <w:t>.</w:t>
      </w:r>
    </w:p>
    <w:p w14:paraId="515EEF0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4585828" w14:textId="5440210C" w:rsidR="0086005C" w:rsidRDefault="0046294F" w:rsidP="0046294F">
      <w:pPr>
        <w:rPr>
          <w:rFonts w:ascii="Times New Roman" w:hAnsi="Times New Roman"/>
          <w:sz w:val="20"/>
          <w:szCs w:val="20"/>
          <w:lang w:val="en-GB"/>
        </w:rPr>
      </w:pPr>
      <w:r>
        <w:rPr>
          <w:rFonts w:ascii="Times New Roman" w:hAnsi="Times New Roman"/>
          <w:sz w:val="20"/>
          <w:szCs w:val="20"/>
          <w:lang w:val="en-GB"/>
        </w:rPr>
        <w:t>T</w:t>
      </w:r>
      <w:r w:rsidRPr="0046294F">
        <w:rPr>
          <w:rFonts w:ascii="Times New Roman" w:hAnsi="Times New Roman"/>
          <w:sz w:val="20"/>
          <w:szCs w:val="20"/>
          <w:lang w:val="en-GB"/>
        </w:rPr>
        <w:t>he ephemeris data is used to indicate the trajectories and</w:t>
      </w:r>
      <w:r>
        <w:rPr>
          <w:rFonts w:ascii="Times New Roman" w:hAnsi="Times New Roman"/>
          <w:sz w:val="20"/>
          <w:szCs w:val="20"/>
          <w:lang w:val="en-GB"/>
        </w:rPr>
        <w:t>/or</w:t>
      </w:r>
      <w:r w:rsidRPr="0046294F">
        <w:rPr>
          <w:rFonts w:ascii="Times New Roman" w:hAnsi="Times New Roman"/>
          <w:sz w:val="20"/>
          <w:szCs w:val="20"/>
          <w:lang w:val="en-GB"/>
        </w:rPr>
        <w:t xml:space="preserve"> position coordinates of satellites</w:t>
      </w:r>
      <w:r w:rsidR="00785D31">
        <w:rPr>
          <w:rFonts w:ascii="Times New Roman" w:hAnsi="Times New Roman"/>
          <w:sz w:val="20"/>
          <w:szCs w:val="20"/>
          <w:lang w:val="en-GB"/>
        </w:rPr>
        <w:t>/HAPs</w:t>
      </w:r>
      <w:r>
        <w:rPr>
          <w:rFonts w:ascii="Times New Roman" w:hAnsi="Times New Roman"/>
          <w:sz w:val="20"/>
          <w:szCs w:val="20"/>
          <w:lang w:val="en-GB"/>
        </w:rPr>
        <w:t>, so that t</w:t>
      </w:r>
      <w:r w:rsidRPr="0046294F">
        <w:rPr>
          <w:rFonts w:ascii="Times New Roman" w:hAnsi="Times New Roman"/>
          <w:sz w:val="20"/>
          <w:szCs w:val="20"/>
          <w:lang w:val="en-GB"/>
        </w:rPr>
        <w:t xml:space="preserve">he UE can </w:t>
      </w:r>
      <w:r>
        <w:rPr>
          <w:rFonts w:ascii="Times New Roman" w:hAnsi="Times New Roman"/>
          <w:sz w:val="20"/>
          <w:szCs w:val="20"/>
          <w:lang w:val="en-GB"/>
        </w:rPr>
        <w:t>perform</w:t>
      </w:r>
      <w:r w:rsidRPr="0046294F">
        <w:rPr>
          <w:rFonts w:ascii="Times New Roman" w:hAnsi="Times New Roman"/>
          <w:sz w:val="20"/>
          <w:szCs w:val="20"/>
          <w:lang w:val="en-GB"/>
        </w:rPr>
        <w:t xml:space="preserve"> </w:t>
      </w:r>
      <w:r>
        <w:rPr>
          <w:rFonts w:ascii="Times New Roman" w:hAnsi="Times New Roman"/>
          <w:sz w:val="20"/>
          <w:szCs w:val="20"/>
          <w:lang w:val="en-GB"/>
        </w:rPr>
        <w:t>TA pre-compensation,</w:t>
      </w:r>
      <w:r w:rsidRPr="0046294F">
        <w:rPr>
          <w:rFonts w:ascii="Times New Roman" w:hAnsi="Times New Roman"/>
          <w:sz w:val="20"/>
          <w:szCs w:val="20"/>
          <w:lang w:val="en-GB"/>
        </w:rPr>
        <w:t xml:space="preserve"> </w:t>
      </w:r>
      <w:r>
        <w:rPr>
          <w:rFonts w:ascii="Times New Roman" w:hAnsi="Times New Roman"/>
          <w:sz w:val="20"/>
          <w:szCs w:val="20"/>
          <w:lang w:val="en-GB"/>
        </w:rPr>
        <w:t xml:space="preserve">location/time-based handover and cell reselection. </w:t>
      </w:r>
      <w:r w:rsidR="0086005C">
        <w:rPr>
          <w:rFonts w:ascii="Times New Roman" w:hAnsi="Times New Roman"/>
          <w:sz w:val="20"/>
          <w:szCs w:val="20"/>
          <w:lang w:val="en-GB"/>
        </w:rPr>
        <w:t xml:space="preserve">Although the ephemeris format is to be discussed and determined by RAN1, it is expected from RAN2 perspective to discuss </w:t>
      </w:r>
      <w:r w:rsidR="00DB4ED6">
        <w:rPr>
          <w:rFonts w:ascii="Times New Roman" w:hAnsi="Times New Roman"/>
          <w:sz w:val="20"/>
          <w:szCs w:val="20"/>
          <w:lang w:val="en-GB"/>
        </w:rPr>
        <w:t>w</w:t>
      </w:r>
      <w:r w:rsidR="00DB4ED6" w:rsidRPr="00DB4ED6">
        <w:rPr>
          <w:rFonts w:ascii="Times New Roman" w:hAnsi="Times New Roman"/>
          <w:sz w:val="20"/>
          <w:szCs w:val="20"/>
          <w:lang w:val="en-GB"/>
        </w:rPr>
        <w:t xml:space="preserve">hich SIB(s) </w:t>
      </w:r>
      <w:r w:rsidR="00DB4ED6">
        <w:rPr>
          <w:rFonts w:ascii="Times New Roman" w:hAnsi="Times New Roman"/>
          <w:sz w:val="20"/>
          <w:szCs w:val="20"/>
          <w:lang w:val="en-GB"/>
        </w:rPr>
        <w:t>to include</w:t>
      </w:r>
      <w:r w:rsidR="00DB4ED6" w:rsidRPr="00DB4ED6">
        <w:rPr>
          <w:rFonts w:ascii="Times New Roman" w:hAnsi="Times New Roman"/>
          <w:sz w:val="20"/>
          <w:szCs w:val="20"/>
          <w:lang w:val="en-GB"/>
        </w:rPr>
        <w:t xml:space="preserve"> the ephemeris</w:t>
      </w:r>
      <w:r w:rsidR="00DB4ED6">
        <w:rPr>
          <w:rFonts w:ascii="Times New Roman" w:hAnsi="Times New Roman"/>
          <w:sz w:val="20"/>
          <w:szCs w:val="20"/>
          <w:lang w:val="en-GB"/>
        </w:rPr>
        <w:t xml:space="preserve"> </w:t>
      </w:r>
      <w:r w:rsidR="00DB4ED6" w:rsidRPr="00DB4ED6">
        <w:rPr>
          <w:rFonts w:ascii="Times New Roman" w:hAnsi="Times New Roman"/>
          <w:sz w:val="20"/>
          <w:szCs w:val="20"/>
          <w:lang w:val="en-GB"/>
        </w:rPr>
        <w:t>(</w:t>
      </w:r>
      <w:r w:rsidR="00DB4ED6">
        <w:rPr>
          <w:rFonts w:ascii="Times New Roman" w:hAnsi="Times New Roman"/>
          <w:sz w:val="20"/>
          <w:szCs w:val="20"/>
          <w:lang w:val="en-GB"/>
        </w:rPr>
        <w:t xml:space="preserve">for </w:t>
      </w:r>
      <w:r w:rsidR="00DB4ED6" w:rsidRPr="00DB4ED6">
        <w:rPr>
          <w:rFonts w:ascii="Times New Roman" w:hAnsi="Times New Roman"/>
          <w:sz w:val="20"/>
          <w:szCs w:val="20"/>
          <w:lang w:val="en-GB"/>
        </w:rPr>
        <w:t xml:space="preserve">serving and neighbour </w:t>
      </w:r>
      <w:r w:rsidR="00DB4ED6">
        <w:rPr>
          <w:rFonts w:ascii="Times New Roman" w:hAnsi="Times New Roman"/>
          <w:sz w:val="20"/>
          <w:szCs w:val="20"/>
          <w:lang w:val="en-GB"/>
        </w:rPr>
        <w:t xml:space="preserve">NTN </w:t>
      </w:r>
      <w:r w:rsidR="00DB4ED6" w:rsidRPr="00DB4ED6">
        <w:rPr>
          <w:rFonts w:ascii="Times New Roman" w:hAnsi="Times New Roman"/>
          <w:sz w:val="20"/>
          <w:szCs w:val="20"/>
          <w:lang w:val="en-GB"/>
        </w:rPr>
        <w:t>cells as a constellation)</w:t>
      </w:r>
      <w:r w:rsidR="00785D31">
        <w:rPr>
          <w:rFonts w:ascii="Times New Roman" w:hAnsi="Times New Roman"/>
          <w:sz w:val="20"/>
          <w:szCs w:val="20"/>
          <w:lang w:val="en-GB"/>
        </w:rPr>
        <w:t xml:space="preserve"> </w:t>
      </w:r>
      <w:r w:rsidR="00785D31">
        <w:rPr>
          <w:rFonts w:ascii="Times New Roman" w:hAnsi="Times New Roman" w:hint="eastAsia"/>
          <w:sz w:val="20"/>
          <w:szCs w:val="20"/>
          <w:lang w:val="en-GB"/>
        </w:rPr>
        <w:t>as</w:t>
      </w:r>
      <w:r w:rsidR="00785D31">
        <w:rPr>
          <w:rFonts w:ascii="Times New Roman" w:hAnsi="Times New Roman"/>
          <w:sz w:val="20"/>
          <w:szCs w:val="20"/>
          <w:lang w:val="en-GB"/>
        </w:rPr>
        <w:t xml:space="preserve"> </w:t>
      </w:r>
      <w:r w:rsidR="00785D31">
        <w:rPr>
          <w:rFonts w:ascii="Times New Roman" w:hAnsi="Times New Roman" w:hint="eastAsia"/>
          <w:sz w:val="20"/>
          <w:szCs w:val="20"/>
          <w:lang w:val="en-GB"/>
        </w:rPr>
        <w:t>well</w:t>
      </w:r>
      <w:r w:rsidR="00785D31">
        <w:rPr>
          <w:rFonts w:ascii="Times New Roman" w:hAnsi="Times New Roman"/>
          <w:sz w:val="20"/>
          <w:szCs w:val="20"/>
          <w:lang w:val="en-GB"/>
        </w:rPr>
        <w:t xml:space="preserve"> </w:t>
      </w:r>
      <w:r w:rsidR="00785D31">
        <w:rPr>
          <w:rFonts w:ascii="Times New Roman" w:hAnsi="Times New Roman" w:hint="eastAsia"/>
          <w:sz w:val="20"/>
          <w:szCs w:val="20"/>
          <w:lang w:val="en-GB"/>
        </w:rPr>
        <w:t>as</w:t>
      </w:r>
      <w:r w:rsidR="00785D31">
        <w:rPr>
          <w:rFonts w:ascii="Times New Roman" w:hAnsi="Times New Roman"/>
          <w:sz w:val="20"/>
          <w:szCs w:val="20"/>
          <w:lang w:val="en-GB"/>
        </w:rPr>
        <w:t xml:space="preserve"> an possible </w:t>
      </w:r>
      <w:r w:rsidR="00785D31">
        <w:rPr>
          <w:rFonts w:ascii="Times New Roman" w:hAnsi="Times New Roman" w:hint="eastAsia"/>
          <w:sz w:val="20"/>
          <w:szCs w:val="20"/>
          <w:lang w:val="en-GB"/>
        </w:rPr>
        <w:t>implicit</w:t>
      </w:r>
      <w:r w:rsidR="00785D31">
        <w:rPr>
          <w:rFonts w:ascii="Times New Roman" w:hAnsi="Times New Roman"/>
          <w:sz w:val="20"/>
          <w:szCs w:val="20"/>
          <w:lang w:val="en-GB"/>
        </w:rPr>
        <w:t xml:space="preserve"> indication of network type</w:t>
      </w:r>
      <w:r w:rsidR="00DB4ED6">
        <w:rPr>
          <w:rFonts w:ascii="Times New Roman" w:hAnsi="Times New Roman"/>
          <w:sz w:val="20"/>
          <w:szCs w:val="20"/>
          <w:lang w:val="en-GB"/>
        </w:rPr>
        <w:t xml:space="preserve">, </w:t>
      </w:r>
      <w:r w:rsidR="0086005C">
        <w:rPr>
          <w:rFonts w:ascii="Times New Roman" w:hAnsi="Times New Roman"/>
          <w:sz w:val="20"/>
          <w:szCs w:val="20"/>
          <w:lang w:val="en-GB"/>
        </w:rPr>
        <w:t>regardless of the specific ephemeris format of a single satellite.</w:t>
      </w:r>
    </w:p>
    <w:p w14:paraId="54B370C8" w14:textId="1CDD2966" w:rsidR="001C3B48" w:rsidRDefault="006B2B3E" w:rsidP="0046294F">
      <w:pPr>
        <w:rPr>
          <w:rFonts w:ascii="Times New Roman" w:hAnsi="Times New Roman"/>
          <w:sz w:val="20"/>
          <w:szCs w:val="20"/>
          <w:lang w:val="en-GB"/>
        </w:rPr>
      </w:pPr>
      <w:r w:rsidRPr="001C3B48">
        <w:rPr>
          <w:rFonts w:ascii="Times New Roman" w:hAnsi="Times New Roman"/>
          <w:sz w:val="20"/>
          <w:szCs w:val="20"/>
          <w:lang w:val="en-GB"/>
        </w:rPr>
        <w:t xml:space="preserve">To implicitly indicate network type, </w:t>
      </w:r>
      <w:r w:rsidR="001C3B48">
        <w:rPr>
          <w:rFonts w:ascii="Times New Roman" w:hAnsi="Times New Roman"/>
          <w:sz w:val="20"/>
          <w:szCs w:val="20"/>
          <w:lang w:val="en-GB"/>
        </w:rPr>
        <w:t xml:space="preserve">UE needs to know the presence of ephemeris no later than </w:t>
      </w:r>
      <w:r w:rsidR="001C3B48" w:rsidRPr="001C3B48">
        <w:rPr>
          <w:rFonts w:ascii="Times New Roman" w:hAnsi="Times New Roman"/>
          <w:sz w:val="20"/>
          <w:szCs w:val="20"/>
          <w:lang w:val="en-GB"/>
        </w:rPr>
        <w:t>SIB1 reception</w:t>
      </w:r>
      <w:r w:rsidR="001C3B48">
        <w:rPr>
          <w:rFonts w:ascii="Times New Roman" w:hAnsi="Times New Roman"/>
          <w:sz w:val="20"/>
          <w:szCs w:val="20"/>
          <w:lang w:val="en-GB"/>
        </w:rPr>
        <w:t>. As a result, either a</w:t>
      </w:r>
      <w:r w:rsidR="003465F3">
        <w:rPr>
          <w:rFonts w:ascii="Times New Roman" w:hAnsi="Times New Roman"/>
          <w:sz w:val="20"/>
          <w:szCs w:val="20"/>
          <w:lang w:val="en-GB"/>
        </w:rPr>
        <w:t>n index</w:t>
      </w:r>
      <w:r w:rsidR="001C3B48">
        <w:rPr>
          <w:rFonts w:ascii="Times New Roman" w:hAnsi="Times New Roman"/>
          <w:sz w:val="20"/>
          <w:szCs w:val="20"/>
          <w:lang w:val="en-GB"/>
        </w:rPr>
        <w:t xml:space="preserve"> indicating presence of ephemeris or the ephemeris itself should be included in SIB1.</w:t>
      </w:r>
    </w:p>
    <w:p w14:paraId="4BD7A769" w14:textId="0F782A67" w:rsidR="006B2B3E" w:rsidRPr="001C3B48" w:rsidRDefault="001C3B48" w:rsidP="0046294F">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bservation 1: To utilize ephemeris for implicit network type indication, either presence of ephemeris is indicated in SIB1, or ephemeris is included in SIB1.</w:t>
      </w:r>
    </w:p>
    <w:p w14:paraId="202543AC" w14:textId="26049FC9" w:rsidR="001C3B48" w:rsidRDefault="00FB0CD6" w:rsidP="0046294F">
      <w:pPr>
        <w:rPr>
          <w:rFonts w:ascii="Times New Roman" w:hAnsi="Times New Roman"/>
          <w:sz w:val="20"/>
          <w:szCs w:val="20"/>
          <w:lang w:val="en-GB"/>
        </w:rPr>
      </w:pPr>
      <w:r>
        <w:rPr>
          <w:rFonts w:ascii="Times New Roman" w:hAnsi="Times New Roman"/>
          <w:sz w:val="20"/>
          <w:szCs w:val="20"/>
          <w:lang w:val="en-GB"/>
        </w:rPr>
        <w:t>Ephemeris is expected to be used in timing advance pre-compensation where UE can derive its serving link propagation delay based on its location and satellite position. Considering the importance of accurate timing advance when initiating random access, it is expected that</w:t>
      </w:r>
      <w:r w:rsidRPr="00FB0CD6">
        <w:rPr>
          <w:rFonts w:ascii="Times New Roman" w:hAnsi="Times New Roman"/>
          <w:sz w:val="20"/>
          <w:szCs w:val="20"/>
          <w:lang w:val="en-GB"/>
        </w:rPr>
        <w:t xml:space="preserve"> </w:t>
      </w:r>
      <w:r w:rsidRPr="006B2B3E">
        <w:rPr>
          <w:rFonts w:ascii="Times New Roman" w:hAnsi="Times New Roman"/>
          <w:sz w:val="20"/>
          <w:szCs w:val="20"/>
          <w:lang w:val="en-GB"/>
        </w:rPr>
        <w:t>serving cell’s ephemeris</w:t>
      </w:r>
      <w:r>
        <w:rPr>
          <w:rFonts w:ascii="Times New Roman" w:hAnsi="Times New Roman"/>
          <w:sz w:val="20"/>
          <w:szCs w:val="20"/>
          <w:lang w:val="en-GB"/>
        </w:rPr>
        <w:t xml:space="preserve"> should be provisioned to UE in SIB1, or at least UE knows how to retrieve serving cell’s ephemeris when receiving SIB1.</w:t>
      </w:r>
    </w:p>
    <w:p w14:paraId="524938C9" w14:textId="5132AD0A" w:rsidR="006B2B3E" w:rsidRPr="00FB0CD6" w:rsidRDefault="006B2B3E" w:rsidP="0046294F">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2: To utilize ephemeris for TA pre-compensation, </w:t>
      </w:r>
      <w:r w:rsidR="00B945D7" w:rsidRPr="00FB0CD6">
        <w:rPr>
          <w:rFonts w:ascii="Times New Roman" w:hAnsi="Times New Roman"/>
          <w:b/>
          <w:bCs/>
          <w:sz w:val="20"/>
          <w:szCs w:val="20"/>
          <w:lang w:val="en-GB"/>
        </w:rPr>
        <w:t xml:space="preserve">either </w:t>
      </w:r>
      <w:r w:rsidRPr="00FB0CD6">
        <w:rPr>
          <w:rFonts w:ascii="Times New Roman" w:hAnsi="Times New Roman"/>
          <w:b/>
          <w:bCs/>
          <w:sz w:val="20"/>
          <w:szCs w:val="20"/>
          <w:lang w:val="en-GB"/>
        </w:rPr>
        <w:t>serving cell’s ephemeris</w:t>
      </w:r>
      <w:r w:rsidR="00B945D7" w:rsidRPr="00FB0CD6">
        <w:rPr>
          <w:rFonts w:ascii="Times New Roman" w:hAnsi="Times New Roman"/>
          <w:b/>
          <w:bCs/>
          <w:sz w:val="20"/>
          <w:szCs w:val="20"/>
          <w:lang w:val="en-GB"/>
        </w:rPr>
        <w:t xml:space="preserve"> is </w:t>
      </w:r>
      <w:r w:rsidRPr="00FB0CD6">
        <w:rPr>
          <w:rFonts w:ascii="Times New Roman" w:hAnsi="Times New Roman"/>
          <w:b/>
          <w:bCs/>
          <w:sz w:val="20"/>
          <w:szCs w:val="20"/>
          <w:lang w:val="en-GB"/>
        </w:rPr>
        <w:t>provisioned to UE in SIB1</w:t>
      </w:r>
      <w:r w:rsidR="00B945D7" w:rsidRPr="00FB0CD6">
        <w:rPr>
          <w:rFonts w:ascii="Times New Roman" w:hAnsi="Times New Roman"/>
          <w:b/>
          <w:bCs/>
          <w:sz w:val="20"/>
          <w:szCs w:val="20"/>
          <w:lang w:val="en-GB"/>
        </w:rPr>
        <w:t xml:space="preserve">, or index of serving cell’s ephemeris is provisioned to UE in SIB1 and serving cell’s ephemeris is provisioned to UE in </w:t>
      </w:r>
      <w:r w:rsidR="006A6333" w:rsidRPr="00FB0CD6">
        <w:rPr>
          <w:rFonts w:ascii="Times New Roman" w:hAnsi="Times New Roman"/>
          <w:b/>
          <w:bCs/>
          <w:sz w:val="20"/>
          <w:szCs w:val="20"/>
          <w:lang w:val="en-GB"/>
        </w:rPr>
        <w:t xml:space="preserve">a </w:t>
      </w:r>
      <w:r w:rsidR="00B945D7" w:rsidRPr="00FB0CD6">
        <w:rPr>
          <w:rFonts w:ascii="Times New Roman" w:hAnsi="Times New Roman"/>
          <w:b/>
          <w:bCs/>
          <w:sz w:val="20"/>
          <w:szCs w:val="20"/>
          <w:lang w:val="en-GB"/>
        </w:rPr>
        <w:t>new SIB</w:t>
      </w:r>
      <w:r w:rsidR="006A6333" w:rsidRPr="00FB0CD6">
        <w:rPr>
          <w:rFonts w:ascii="Times New Roman" w:hAnsi="Times New Roman"/>
          <w:b/>
          <w:bCs/>
          <w:sz w:val="20"/>
          <w:szCs w:val="20"/>
          <w:lang w:val="en-GB"/>
        </w:rPr>
        <w:t>.</w:t>
      </w:r>
    </w:p>
    <w:p w14:paraId="5341FFF1" w14:textId="7618A471" w:rsidR="00FB0CD6" w:rsidRDefault="00FB0CD6" w:rsidP="006B2B3E">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nother usage of ephemeris in NTN is for cell reselection. While the RSRP/RSRQ variation could be less significant in NTN, ephemeris can help idle/inactive UE to trigger neighbour cell measurement or perform cell reselection using time or distance metric. In this case neighbour cell’s ephemeris can be seen as necessary or supplement information for cell reselection</w:t>
      </w:r>
      <w:r w:rsidR="00EC208B">
        <w:rPr>
          <w:rFonts w:ascii="Times New Roman" w:hAnsi="Times New Roman"/>
          <w:sz w:val="20"/>
          <w:szCs w:val="20"/>
          <w:lang w:val="en-GB"/>
        </w:rPr>
        <w:t>, and should be included in SIB2~SIB5, or at least UE knows how to retrieve neighbour cell’s ephemeris when receiving SIB2~SIB5.</w:t>
      </w:r>
    </w:p>
    <w:p w14:paraId="66A56D62" w14:textId="744341D8" w:rsidR="006B2B3E" w:rsidRPr="00EC208B" w:rsidRDefault="006B2B3E" w:rsidP="006B2B3E">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bservation 3: To utilize ephemeris for cell reselection,</w:t>
      </w:r>
      <w:r w:rsidR="006A6333" w:rsidRPr="00EC208B">
        <w:rPr>
          <w:rFonts w:ascii="Times New Roman" w:hAnsi="Times New Roman"/>
          <w:b/>
          <w:bCs/>
          <w:sz w:val="20"/>
          <w:szCs w:val="20"/>
          <w:lang w:val="en-GB"/>
        </w:rPr>
        <w:t xml:space="preserve"> </w:t>
      </w:r>
      <w:r w:rsidR="006A6333"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neighbour cell’s ephemeris</w:t>
      </w:r>
      <w:r w:rsidR="00B945D7" w:rsidRPr="00EC208B">
        <w:rPr>
          <w:rFonts w:ascii="Times New Roman" w:hAnsi="Times New Roman"/>
          <w:b/>
          <w:bCs/>
          <w:sz w:val="20"/>
          <w:szCs w:val="20"/>
          <w:lang w:val="en-GB"/>
        </w:rPr>
        <w:t xml:space="preserve"> </w:t>
      </w:r>
      <w:r w:rsidR="006A6333" w:rsidRPr="00EC208B">
        <w:rPr>
          <w:rFonts w:ascii="Times New Roman" w:hAnsi="Times New Roman"/>
          <w:b/>
          <w:bCs/>
          <w:sz w:val="20"/>
          <w:szCs w:val="20"/>
          <w:lang w:val="en-GB"/>
        </w:rPr>
        <w:t>is</w:t>
      </w:r>
      <w:r w:rsidRPr="00EC208B">
        <w:rPr>
          <w:rFonts w:ascii="Times New Roman" w:hAnsi="Times New Roman"/>
          <w:b/>
          <w:bCs/>
          <w:sz w:val="20"/>
          <w:szCs w:val="20"/>
          <w:lang w:val="en-GB"/>
        </w:rPr>
        <w:t xml:space="preserve"> provisioned to UE in SIB1~5</w:t>
      </w:r>
      <w:r w:rsidR="006A6333" w:rsidRPr="00EC208B">
        <w:rPr>
          <w:rFonts w:ascii="Times New Roman" w:hAnsi="Times New Roman"/>
          <w:b/>
          <w:bCs/>
          <w:sz w:val="20"/>
          <w:szCs w:val="20"/>
          <w:lang w:val="en-GB"/>
        </w:rPr>
        <w:t>, or index of neighbour cell’s ephemeris is provisioned to UE in SIB1~5 and neighbour cell’s ephemeris is provisioned to UE in a new SIB.</w:t>
      </w:r>
    </w:p>
    <w:p w14:paraId="42064F9C" w14:textId="2EF69AB6" w:rsidR="006B2B3E" w:rsidRDefault="00EC208B" w:rsidP="0046294F">
      <w:pPr>
        <w:rPr>
          <w:rFonts w:ascii="Times New Roman" w:hAnsi="Times New Roman"/>
          <w:sz w:val="20"/>
          <w:szCs w:val="20"/>
          <w:lang w:val="en-GB"/>
        </w:rPr>
      </w:pPr>
      <w:r>
        <w:rPr>
          <w:rFonts w:ascii="Times New Roman" w:hAnsi="Times New Roman"/>
          <w:sz w:val="20"/>
          <w:szCs w:val="20"/>
          <w:lang w:val="en-GB"/>
        </w:rPr>
        <w:t>Based on the discussion above the following options could be considered for ephemeris provision via SI:</w:t>
      </w:r>
    </w:p>
    <w:p w14:paraId="0389B881" w14:textId="0ED34B7A" w:rsidR="001378F4" w:rsidRPr="001378F4" w:rsidRDefault="001378F4" w:rsidP="001378F4">
      <w:pPr>
        <w:pStyle w:val="a6"/>
        <w:numPr>
          <w:ilvl w:val="0"/>
          <w:numId w:val="32"/>
        </w:numPr>
        <w:ind w:firstLineChars="0"/>
      </w:pPr>
      <w:r w:rsidRPr="001378F4">
        <w:lastRenderedPageBreak/>
        <w:t>Option 1: index of serving cell’s ephemeris in SIB1, index of neighbour cell’s ephemeris in SIB2 (or SIB3~5 depending on the frequency/RAT of NTN), and serving cell’s and neighbour cell’s ephemeris in a new SIB. This option is for large ephemeris size so that the UE could know network type with SIB1, and acquire ephemeris in the new SIB on-demand.</w:t>
      </w:r>
    </w:p>
    <w:p w14:paraId="71598D1F" w14:textId="1B866B69" w:rsidR="001378F4" w:rsidRPr="001378F4" w:rsidRDefault="001378F4" w:rsidP="001378F4">
      <w:pPr>
        <w:pStyle w:val="a6"/>
        <w:numPr>
          <w:ilvl w:val="0"/>
          <w:numId w:val="32"/>
        </w:numPr>
        <w:ind w:firstLineChars="0"/>
      </w:pPr>
      <w:r w:rsidRPr="001378F4">
        <w:t>Option 2: serving cell’s ephemeris in SIB1, index of neighbour cell’s ephemeris in SIB2 (or SIB3~5 depending on the frequency/RAT of NTN), and neighbour cell’s ephemeris in a new SIB. This option is for medium ephemeris size so that the UE could know network type and receive serving cell’s ephemeris with SIB1, and acquire other ephemeris in the new SIB on-demand.</w:t>
      </w:r>
    </w:p>
    <w:p w14:paraId="5033A032" w14:textId="092D9212" w:rsidR="001378F4" w:rsidRPr="001378F4" w:rsidRDefault="001378F4" w:rsidP="001378F4">
      <w:pPr>
        <w:pStyle w:val="a6"/>
        <w:numPr>
          <w:ilvl w:val="0"/>
          <w:numId w:val="32"/>
        </w:numPr>
        <w:ind w:firstLineChars="0"/>
      </w:pPr>
      <w:r w:rsidRPr="001378F4">
        <w:t>Option 3: serving cell’s ephemeris in SIB1, and neighbour cell’s ephemeris in SIB2 (or SIB3~5 depending on the frequency/RAT of NTN). This option is for small ephemeris size so that the UE could know network type and receive serving cell’s ephemeris with SIB1, and receive other ephemeris in SIB2 for cell reselection.</w:t>
      </w:r>
    </w:p>
    <w:p w14:paraId="459A0751" w14:textId="77065BD8" w:rsidR="001378F4" w:rsidRPr="001378F4" w:rsidRDefault="001378F4" w:rsidP="001378F4">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roposal 1: RAN2 to consider one of the above options for ephemeris provision in SIB.</w:t>
      </w:r>
    </w:p>
    <w:p w14:paraId="40D877CB" w14:textId="001934DA" w:rsidR="00DD13C6" w:rsidRDefault="00937A99" w:rsidP="005C1AE8">
      <w:pPr>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 xml:space="preserve">onsidering that </w:t>
      </w:r>
      <w:r w:rsidR="001378F4">
        <w:rPr>
          <w:rFonts w:ascii="Times New Roman" w:hAnsi="Times New Roman"/>
          <w:sz w:val="20"/>
          <w:szCs w:val="20"/>
          <w:lang w:val="en-GB"/>
        </w:rPr>
        <w:t>current candidate formats of ephemeris</w:t>
      </w:r>
      <w:r>
        <w:rPr>
          <w:rFonts w:ascii="Times New Roman" w:hAnsi="Times New Roman"/>
          <w:sz w:val="20"/>
          <w:szCs w:val="20"/>
          <w:lang w:val="en-GB"/>
        </w:rPr>
        <w:t xml:space="preserve"> require 56Byte or larger data size for one satellite/HAP, it is obvious that the scale of</w:t>
      </w:r>
      <w:r w:rsidRPr="00937A99">
        <w:rPr>
          <w:rFonts w:ascii="Times New Roman" w:hAnsi="Times New Roman"/>
          <w:sz w:val="20"/>
          <w:szCs w:val="20"/>
          <w:lang w:val="en-GB"/>
        </w:rPr>
        <w:t xml:space="preserve"> </w:t>
      </w:r>
      <w:r w:rsidRPr="00947AE8">
        <w:rPr>
          <w:rFonts w:ascii="Times New Roman" w:hAnsi="Times New Roman"/>
          <w:sz w:val="20"/>
          <w:szCs w:val="20"/>
          <w:lang w:val="en-GB"/>
        </w:rPr>
        <w:t>ephemeris</w:t>
      </w:r>
      <w:r>
        <w:rPr>
          <w:rFonts w:ascii="Times New Roman" w:hAnsi="Times New Roman"/>
          <w:sz w:val="20"/>
          <w:szCs w:val="20"/>
          <w:lang w:val="en-GB"/>
        </w:rPr>
        <w:t xml:space="preserve"> for </w:t>
      </w:r>
      <w:r w:rsidRPr="00947AE8">
        <w:rPr>
          <w:rFonts w:ascii="Times New Roman" w:hAnsi="Times New Roman"/>
          <w:sz w:val="20"/>
          <w:szCs w:val="20"/>
          <w:lang w:val="en-GB"/>
        </w:rPr>
        <w:t>satellite/HAP constellation</w:t>
      </w:r>
      <w:r w:rsidRPr="00937A99">
        <w:rPr>
          <w:rFonts w:ascii="Times New Roman" w:hAnsi="Times New Roman"/>
          <w:sz w:val="20"/>
          <w:szCs w:val="20"/>
          <w:lang w:val="en-GB"/>
        </w:rPr>
        <w:t xml:space="preserve"> </w:t>
      </w:r>
      <w:r>
        <w:rPr>
          <w:rFonts w:ascii="Times New Roman" w:hAnsi="Times New Roman"/>
          <w:sz w:val="20"/>
          <w:szCs w:val="20"/>
          <w:lang w:val="en-GB"/>
        </w:rPr>
        <w:t>will lead to more</w:t>
      </w:r>
      <w:r w:rsidRPr="00B967CA">
        <w:rPr>
          <w:rFonts w:ascii="Times New Roman" w:hAnsi="Times New Roman"/>
          <w:sz w:val="20"/>
          <w:szCs w:val="20"/>
          <w:lang w:val="en-GB"/>
        </w:rPr>
        <w:t xml:space="preserve"> overhead </w:t>
      </w:r>
      <w:r>
        <w:rPr>
          <w:rFonts w:ascii="Times New Roman" w:hAnsi="Times New Roman" w:hint="eastAsia"/>
          <w:sz w:val="20"/>
          <w:szCs w:val="20"/>
          <w:lang w:val="en-GB"/>
        </w:rPr>
        <w:t>for</w:t>
      </w:r>
      <w:r w:rsidRPr="00B967CA">
        <w:rPr>
          <w:rFonts w:ascii="Times New Roman" w:hAnsi="Times New Roman"/>
          <w:sz w:val="20"/>
          <w:szCs w:val="20"/>
          <w:lang w:val="en-GB"/>
        </w:rPr>
        <w:t xml:space="preserve"> broadcast</w:t>
      </w:r>
      <w:r>
        <w:rPr>
          <w:rFonts w:ascii="Times New Roman" w:hAnsi="Times New Roman"/>
          <w:sz w:val="20"/>
          <w:szCs w:val="20"/>
          <w:lang w:val="en-GB"/>
        </w:rPr>
        <w:t>ing or signalling,</w:t>
      </w:r>
      <w:r w:rsidRPr="00B967CA">
        <w:rPr>
          <w:rFonts w:ascii="Times New Roman" w:hAnsi="Times New Roman"/>
          <w:sz w:val="20"/>
          <w:szCs w:val="20"/>
          <w:lang w:val="en-GB"/>
        </w:rPr>
        <w:t xml:space="preserve"> as well as </w:t>
      </w:r>
      <w:r>
        <w:rPr>
          <w:rFonts w:ascii="Times New Roman" w:hAnsi="Times New Roman"/>
          <w:sz w:val="20"/>
          <w:szCs w:val="20"/>
          <w:lang w:val="en-GB"/>
        </w:rPr>
        <w:t>more</w:t>
      </w:r>
      <w:r w:rsidRPr="00B967CA">
        <w:rPr>
          <w:rFonts w:ascii="Times New Roman" w:hAnsi="Times New Roman"/>
          <w:sz w:val="20"/>
          <w:szCs w:val="20"/>
          <w:lang w:val="en-GB"/>
        </w:rPr>
        <w:t xml:space="preserve"> UE power consumption </w:t>
      </w:r>
      <w:r>
        <w:rPr>
          <w:rFonts w:ascii="Times New Roman" w:hAnsi="Times New Roman"/>
          <w:sz w:val="20"/>
          <w:szCs w:val="20"/>
          <w:lang w:val="en-GB"/>
        </w:rPr>
        <w:t>for reception and decoding.</w:t>
      </w:r>
      <w:r>
        <w:rPr>
          <w:rFonts w:ascii="Times New Roman" w:hAnsi="Times New Roman" w:hint="eastAsia"/>
          <w:sz w:val="20"/>
          <w:szCs w:val="20"/>
          <w:lang w:val="en-GB"/>
        </w:rPr>
        <w:t xml:space="preserve"> </w:t>
      </w:r>
      <w:r w:rsidR="00D05CAB">
        <w:rPr>
          <w:rFonts w:ascii="Times New Roman" w:hAnsi="Times New Roman"/>
          <w:sz w:val="20"/>
          <w:szCs w:val="20"/>
          <w:lang w:val="en-GB"/>
        </w:rPr>
        <w:t>Considering that s</w:t>
      </w:r>
      <w:r w:rsidR="00B967CA" w:rsidRPr="00B967CA">
        <w:rPr>
          <w:rFonts w:ascii="Times New Roman" w:hAnsi="Times New Roman"/>
          <w:sz w:val="20"/>
          <w:szCs w:val="20"/>
          <w:lang w:val="en-GB"/>
        </w:rPr>
        <w:t>atellites</w:t>
      </w:r>
      <w:r>
        <w:rPr>
          <w:rFonts w:ascii="Times New Roman" w:hAnsi="Times New Roman"/>
          <w:sz w:val="20"/>
          <w:szCs w:val="20"/>
          <w:lang w:val="en-GB"/>
        </w:rPr>
        <w:t>/HAPs</w:t>
      </w:r>
      <w:r w:rsidR="00B967CA" w:rsidRPr="00B967CA">
        <w:rPr>
          <w:rFonts w:ascii="Times New Roman" w:hAnsi="Times New Roman"/>
          <w:sz w:val="20"/>
          <w:szCs w:val="20"/>
          <w:lang w:val="en-GB"/>
        </w:rPr>
        <w:t xml:space="preserve"> belong</w:t>
      </w:r>
      <w:r w:rsidR="00D05CAB">
        <w:rPr>
          <w:rFonts w:ascii="Times New Roman" w:hAnsi="Times New Roman"/>
          <w:sz w:val="20"/>
          <w:szCs w:val="20"/>
          <w:lang w:val="en-GB"/>
        </w:rPr>
        <w:t>ing</w:t>
      </w:r>
      <w:r w:rsidR="00B967CA" w:rsidRPr="00B967CA">
        <w:rPr>
          <w:rFonts w:ascii="Times New Roman" w:hAnsi="Times New Roman"/>
          <w:sz w:val="20"/>
          <w:szCs w:val="20"/>
          <w:lang w:val="en-GB"/>
        </w:rPr>
        <w:t xml:space="preserve"> to the same operator</w:t>
      </w:r>
      <w:r w:rsidR="00B967CA">
        <w:rPr>
          <w:rFonts w:ascii="Times New Roman" w:hAnsi="Times New Roman"/>
          <w:sz w:val="20"/>
          <w:szCs w:val="20"/>
          <w:lang w:val="en-GB"/>
        </w:rPr>
        <w:t xml:space="preserve"> typically </w:t>
      </w:r>
      <w:r w:rsidR="00B967CA" w:rsidRPr="00B967CA">
        <w:rPr>
          <w:rFonts w:ascii="Times New Roman" w:hAnsi="Times New Roman"/>
          <w:sz w:val="20"/>
          <w:szCs w:val="20"/>
          <w:lang w:val="en-GB"/>
        </w:rPr>
        <w:t>share a common orbital plane</w:t>
      </w:r>
      <w:r w:rsidR="00D05CAB">
        <w:rPr>
          <w:rFonts w:ascii="Times New Roman" w:hAnsi="Times New Roman"/>
          <w:sz w:val="20"/>
          <w:szCs w:val="20"/>
          <w:lang w:val="en-GB"/>
        </w:rPr>
        <w:t xml:space="preserve"> </w:t>
      </w:r>
      <w:r>
        <w:rPr>
          <w:rFonts w:ascii="Times New Roman" w:hAnsi="Times New Roman"/>
          <w:sz w:val="20"/>
          <w:szCs w:val="20"/>
          <w:lang w:val="en-GB"/>
        </w:rPr>
        <w:t>or altitude</w:t>
      </w:r>
      <w:r w:rsidR="00D05CAB">
        <w:rPr>
          <w:rFonts w:ascii="Times New Roman" w:hAnsi="Times New Roman"/>
          <w:sz w:val="20"/>
          <w:szCs w:val="20"/>
          <w:lang w:val="en-GB"/>
        </w:rPr>
        <w:t xml:space="preserve">, </w:t>
      </w:r>
      <w:r>
        <w:rPr>
          <w:rFonts w:ascii="Times New Roman" w:hAnsi="Times New Roman" w:hint="eastAsia"/>
          <w:sz w:val="20"/>
          <w:szCs w:val="20"/>
          <w:lang w:val="en-GB"/>
        </w:rPr>
        <w:t>the</w:t>
      </w:r>
      <w:r>
        <w:rPr>
          <w:rFonts w:ascii="Times New Roman" w:hAnsi="Times New Roman"/>
          <w:sz w:val="20"/>
          <w:szCs w:val="20"/>
          <w:lang w:val="en-GB"/>
        </w:rPr>
        <w:t>se ephemeris elements as the common part</w:t>
      </w:r>
      <w:r w:rsidR="00D05CAB">
        <w:rPr>
          <w:rFonts w:ascii="Times New Roman" w:hAnsi="Times New Roman"/>
          <w:sz w:val="20"/>
          <w:szCs w:val="20"/>
          <w:lang w:val="en-GB"/>
        </w:rPr>
        <w:t xml:space="preserve"> </w:t>
      </w:r>
      <w:r w:rsidR="00B967CA">
        <w:rPr>
          <w:rFonts w:ascii="Times New Roman" w:hAnsi="Times New Roman"/>
          <w:sz w:val="20"/>
          <w:szCs w:val="20"/>
          <w:lang w:val="en-GB"/>
        </w:rPr>
        <w:t>can be</w:t>
      </w:r>
      <w:r w:rsidR="00D05CAB">
        <w:rPr>
          <w:rFonts w:ascii="Times New Roman" w:hAnsi="Times New Roman"/>
          <w:sz w:val="20"/>
          <w:szCs w:val="20"/>
          <w:lang w:val="en-GB"/>
        </w:rPr>
        <w:t xml:space="preserve"> provided together for </w:t>
      </w:r>
      <w:r>
        <w:rPr>
          <w:rFonts w:ascii="Times New Roman" w:hAnsi="Times New Roman"/>
          <w:sz w:val="20"/>
          <w:szCs w:val="20"/>
          <w:lang w:val="en-GB"/>
        </w:rPr>
        <w:t>a</w:t>
      </w:r>
      <w:r w:rsidRPr="00937A99">
        <w:rPr>
          <w:rFonts w:ascii="Times New Roman" w:hAnsi="Times New Roman"/>
          <w:sz w:val="20"/>
          <w:szCs w:val="20"/>
          <w:lang w:val="en-GB"/>
        </w:rPr>
        <w:t xml:space="preserve"> </w:t>
      </w:r>
      <w:bookmarkStart w:id="6" w:name="_Hlk61423409"/>
      <w:r w:rsidRPr="00947AE8">
        <w:rPr>
          <w:rFonts w:ascii="Times New Roman" w:hAnsi="Times New Roman"/>
          <w:sz w:val="20"/>
          <w:szCs w:val="20"/>
          <w:lang w:val="en-GB"/>
        </w:rPr>
        <w:t>satellite/HAP constellation</w:t>
      </w:r>
      <w:bookmarkEnd w:id="6"/>
      <w:r w:rsidR="00D05CAB">
        <w:rPr>
          <w:rFonts w:ascii="Times New Roman" w:hAnsi="Times New Roman"/>
          <w:sz w:val="20"/>
          <w:szCs w:val="20"/>
          <w:lang w:val="en-GB"/>
        </w:rPr>
        <w:t>.</w:t>
      </w:r>
    </w:p>
    <w:p w14:paraId="64AEB064" w14:textId="77777777" w:rsidR="00DD13C6" w:rsidRDefault="00C304DA" w:rsidP="005C1AE8">
      <w:pPr>
        <w:rPr>
          <w:rFonts w:ascii="Times New Roman" w:hAnsi="Times New Roman"/>
          <w:sz w:val="20"/>
          <w:szCs w:val="20"/>
          <w:lang w:val="en-GB"/>
        </w:rPr>
      </w:pPr>
      <w:r>
        <w:rPr>
          <w:rFonts w:ascii="Times New Roman" w:hAnsi="Times New Roman"/>
          <w:sz w:val="20"/>
          <w:szCs w:val="20"/>
          <w:lang w:val="en-GB"/>
        </w:rPr>
        <w:t>Except for the shared orbit</w:t>
      </w:r>
      <w:r w:rsidR="00F059C0">
        <w:rPr>
          <w:rFonts w:ascii="Times New Roman" w:hAnsi="Times New Roman"/>
          <w:sz w:val="20"/>
          <w:szCs w:val="20"/>
          <w:lang w:val="en-GB"/>
        </w:rPr>
        <w:t xml:space="preserve"> or altitude</w:t>
      </w:r>
      <w:r>
        <w:rPr>
          <w:rFonts w:ascii="Times New Roman" w:hAnsi="Times New Roman"/>
          <w:sz w:val="20"/>
          <w:szCs w:val="20"/>
          <w:lang w:val="en-GB"/>
        </w:rPr>
        <w:t xml:space="preserve">, another </w:t>
      </w:r>
      <w:r w:rsidR="00F059C0">
        <w:rPr>
          <w:rFonts w:ascii="Times New Roman" w:hAnsi="Times New Roman" w:hint="eastAsia"/>
          <w:sz w:val="20"/>
          <w:szCs w:val="20"/>
          <w:lang w:val="en-GB"/>
        </w:rPr>
        <w:t>character</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of</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NTN</w:t>
      </w:r>
      <w:r>
        <w:rPr>
          <w:rFonts w:ascii="Times New Roman" w:hAnsi="Times New Roman"/>
          <w:sz w:val="20"/>
          <w:szCs w:val="20"/>
          <w:lang w:val="en-GB"/>
        </w:rPr>
        <w:t xml:space="preserve"> </w:t>
      </w:r>
      <w:r w:rsidR="002F5DEA">
        <w:rPr>
          <w:rFonts w:ascii="Times New Roman" w:hAnsi="Times New Roman"/>
          <w:sz w:val="20"/>
          <w:szCs w:val="20"/>
          <w:lang w:val="en-GB"/>
        </w:rPr>
        <w:t xml:space="preserve">is that </w:t>
      </w:r>
      <w:r w:rsidR="00F059C0">
        <w:rPr>
          <w:rFonts w:ascii="Times New Roman" w:hAnsi="Times New Roman" w:hint="eastAsia"/>
          <w:sz w:val="20"/>
          <w:szCs w:val="20"/>
          <w:lang w:val="en-GB"/>
        </w:rPr>
        <w:t>satellites</w:t>
      </w:r>
      <w:r w:rsidR="00F059C0">
        <w:rPr>
          <w:rFonts w:ascii="Times New Roman" w:hAnsi="Times New Roman"/>
          <w:sz w:val="20"/>
          <w:szCs w:val="20"/>
          <w:lang w:val="en-GB"/>
        </w:rPr>
        <w:t>/HAPs</w:t>
      </w:r>
      <w:r w:rsidR="002F5DEA">
        <w:rPr>
          <w:rFonts w:ascii="Times New Roman" w:hAnsi="Times New Roman"/>
          <w:sz w:val="20"/>
          <w:szCs w:val="20"/>
          <w:lang w:val="en-GB"/>
        </w:rPr>
        <w:t xml:space="preserve"> typically operate with </w:t>
      </w:r>
      <w:r w:rsidR="002F5DEA" w:rsidRPr="00C304DA">
        <w:rPr>
          <w:rFonts w:ascii="Times New Roman" w:hAnsi="Times New Roman"/>
          <w:sz w:val="20"/>
          <w:szCs w:val="20"/>
          <w:lang w:val="en-GB"/>
        </w:rPr>
        <w:t>organized</w:t>
      </w:r>
      <w:r w:rsidR="002F5DEA">
        <w:rPr>
          <w:rFonts w:ascii="Times New Roman" w:hAnsi="Times New Roman"/>
          <w:sz w:val="20"/>
          <w:szCs w:val="20"/>
          <w:lang w:val="en-GB"/>
        </w:rPr>
        <w:t xml:space="preserve"> and fixed</w:t>
      </w:r>
      <w:r w:rsidR="002F5DEA" w:rsidRPr="00C304DA">
        <w:rPr>
          <w:rFonts w:ascii="Times New Roman" w:hAnsi="Times New Roman"/>
          <w:sz w:val="20"/>
          <w:szCs w:val="20"/>
          <w:lang w:val="en-GB"/>
        </w:rPr>
        <w:t xml:space="preserve"> intervals</w:t>
      </w:r>
      <w:r w:rsidR="002F5DEA">
        <w:rPr>
          <w:rFonts w:ascii="Times New Roman" w:hAnsi="Times New Roman"/>
          <w:sz w:val="20"/>
          <w:szCs w:val="20"/>
          <w:lang w:val="en-GB"/>
        </w:rPr>
        <w:t xml:space="preserve"> of </w:t>
      </w:r>
      <w:r w:rsidR="00F059C0">
        <w:rPr>
          <w:rFonts w:ascii="Times New Roman" w:hAnsi="Times New Roman"/>
          <w:sz w:val="20"/>
          <w:szCs w:val="20"/>
          <w:lang w:val="en-GB"/>
        </w:rPr>
        <w:t xml:space="preserve">distance, </w:t>
      </w:r>
      <w:r w:rsidR="002F5DEA">
        <w:rPr>
          <w:rFonts w:ascii="Times New Roman" w:hAnsi="Times New Roman"/>
          <w:sz w:val="20"/>
          <w:szCs w:val="20"/>
          <w:lang w:val="en-GB"/>
        </w:rPr>
        <w:t xml:space="preserve">time or angle. So it is </w:t>
      </w:r>
      <w:r w:rsidR="002F5DEA" w:rsidRPr="00C304DA">
        <w:rPr>
          <w:rFonts w:ascii="Times New Roman" w:hAnsi="Times New Roman"/>
          <w:sz w:val="20"/>
          <w:szCs w:val="20"/>
          <w:lang w:val="en-GB"/>
        </w:rPr>
        <w:t xml:space="preserve">sufficient to </w:t>
      </w:r>
      <w:r w:rsidR="002F5DEA">
        <w:rPr>
          <w:rFonts w:ascii="Times New Roman" w:hAnsi="Times New Roman"/>
          <w:sz w:val="20"/>
          <w:szCs w:val="20"/>
          <w:lang w:val="en-GB"/>
        </w:rPr>
        <w:t>provision</w:t>
      </w:r>
      <w:r w:rsidR="002F5DEA" w:rsidRPr="00C304DA">
        <w:rPr>
          <w:rFonts w:ascii="Times New Roman" w:hAnsi="Times New Roman"/>
          <w:sz w:val="20"/>
          <w:szCs w:val="20"/>
          <w:lang w:val="en-GB"/>
        </w:rPr>
        <w:t xml:space="preserve"> </w:t>
      </w:r>
      <w:r w:rsidR="002F5DEA">
        <w:rPr>
          <w:rFonts w:ascii="Times New Roman" w:hAnsi="Times New Roman"/>
          <w:sz w:val="20"/>
          <w:szCs w:val="20"/>
          <w:lang w:val="en-GB"/>
        </w:rPr>
        <w:t xml:space="preserve">the </w:t>
      </w:r>
      <w:r w:rsidR="002F5DEA" w:rsidRPr="00C304DA">
        <w:rPr>
          <w:rFonts w:ascii="Times New Roman" w:hAnsi="Times New Roman"/>
          <w:sz w:val="20"/>
          <w:szCs w:val="20"/>
          <w:lang w:val="en-GB"/>
        </w:rPr>
        <w:t>ephemeris data of one satellite</w:t>
      </w:r>
      <w:r w:rsidR="00F059C0">
        <w:rPr>
          <w:rFonts w:ascii="Times New Roman" w:hAnsi="Times New Roman"/>
          <w:sz w:val="20"/>
          <w:szCs w:val="20"/>
          <w:lang w:val="en-GB"/>
        </w:rPr>
        <w:t xml:space="preserve">/HAP </w:t>
      </w:r>
      <w:r w:rsidR="002F5DEA" w:rsidRPr="00C304DA">
        <w:rPr>
          <w:rFonts w:ascii="Times New Roman" w:hAnsi="Times New Roman"/>
          <w:sz w:val="20"/>
          <w:szCs w:val="20"/>
          <w:lang w:val="en-GB"/>
        </w:rPr>
        <w:t xml:space="preserve">and the relativity </w:t>
      </w:r>
      <w:r w:rsidR="002F5DEA" w:rsidRPr="00F720D0">
        <w:rPr>
          <w:rFonts w:ascii="Times New Roman" w:hAnsi="Times New Roman"/>
          <w:sz w:val="20"/>
          <w:szCs w:val="20"/>
          <w:lang w:val="en-GB"/>
        </w:rPr>
        <w:t xml:space="preserve">of others instead of provisioning </w:t>
      </w:r>
      <w:r w:rsidR="00F059C0">
        <w:rPr>
          <w:rFonts w:ascii="Times New Roman" w:hAnsi="Times New Roman" w:hint="eastAsia"/>
          <w:sz w:val="20"/>
          <w:szCs w:val="20"/>
          <w:lang w:val="en-GB"/>
        </w:rPr>
        <w:t>full</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ephemeris</w:t>
      </w:r>
      <w:r w:rsidR="00F059C0">
        <w:rPr>
          <w:rFonts w:ascii="Times New Roman" w:hAnsi="Times New Roman"/>
          <w:sz w:val="20"/>
          <w:szCs w:val="20"/>
          <w:lang w:val="en-GB"/>
        </w:rPr>
        <w:t xml:space="preserve"> </w:t>
      </w:r>
      <w:r w:rsidR="00F059C0">
        <w:rPr>
          <w:rFonts w:ascii="Times New Roman" w:hAnsi="Times New Roman" w:hint="eastAsia"/>
          <w:sz w:val="20"/>
          <w:szCs w:val="20"/>
          <w:lang w:val="en-GB"/>
        </w:rPr>
        <w:t>for</w:t>
      </w:r>
      <w:r w:rsidR="00F059C0">
        <w:rPr>
          <w:rFonts w:ascii="Times New Roman" w:hAnsi="Times New Roman"/>
          <w:sz w:val="20"/>
          <w:szCs w:val="20"/>
          <w:lang w:val="en-GB"/>
        </w:rPr>
        <w:t xml:space="preserve"> </w:t>
      </w:r>
      <w:r w:rsidR="002F5DEA" w:rsidRPr="00F720D0">
        <w:rPr>
          <w:rFonts w:ascii="Times New Roman" w:hAnsi="Times New Roman"/>
          <w:sz w:val="20"/>
          <w:szCs w:val="20"/>
          <w:lang w:val="en-GB"/>
        </w:rPr>
        <w:t>all. For instance, a serving satellite can broadcast its own ephemeris data</w:t>
      </w:r>
      <w:r w:rsidR="00550144" w:rsidRPr="00F720D0">
        <w:rPr>
          <w:rFonts w:ascii="Times New Roman" w:hAnsi="Times New Roman"/>
          <w:sz w:val="20"/>
          <w:szCs w:val="20"/>
          <w:lang w:val="en-GB"/>
        </w:rPr>
        <w:t xml:space="preserve"> (e.g. </w:t>
      </w:r>
      <m:oMath>
        <m:sSub>
          <m:sSubPr>
            <m:ctrlPr>
              <w:rPr>
                <w:rFonts w:ascii="Cambria Math" w:hAnsi="Cambria Math"/>
              </w:rPr>
            </m:ctrlPr>
          </m:sSubPr>
          <m:e>
            <m:r>
              <w:rPr>
                <w:rFonts w:ascii="Cambria Math" w:hAnsi="Cambria Math"/>
              </w:rPr>
              <m:t>M</m:t>
            </m:r>
          </m:e>
          <m:sub>
            <m:r>
              <w:rPr>
                <w:rFonts w:ascii="Cambria Math" w:hAnsi="Cambria Math"/>
              </w:rPr>
              <m:t>0_1</m:t>
            </m:r>
          </m:sub>
        </m:sSub>
      </m:oMath>
      <w:r w:rsidR="00E15C12"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0e_1</m:t>
            </m:r>
          </m:sub>
        </m:sSub>
      </m:oMath>
      <w:r w:rsidR="0007166A" w:rsidRPr="00F720D0">
        <w:rPr>
          <w:rFonts w:ascii="Times New Roman" w:hAnsi="Times New Roman"/>
          <w:sz w:val="20"/>
          <w:szCs w:val="20"/>
          <w:lang w:val="en-GB"/>
        </w:rPr>
        <w:fldChar w:fldCharType="begin"/>
      </w:r>
      <w:r w:rsidR="0007166A"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07166A" w:rsidRPr="00F720D0">
        <w:rPr>
          <w:rFonts w:ascii="Times New Roman" w:hAnsi="Times New Roman"/>
          <w:sz w:val="20"/>
          <w:szCs w:val="20"/>
          <w:lang w:val="en-GB"/>
        </w:rPr>
        <w:instrText xml:space="preserve"> </w:instrText>
      </w:r>
      <w:r w:rsidR="0007166A"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fldChar w:fldCharType="begin"/>
      </w:r>
      <w:r w:rsidR="00550144"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550144" w:rsidRPr="00F720D0">
        <w:rPr>
          <w:rFonts w:ascii="Times New Roman" w:hAnsi="Times New Roman"/>
          <w:sz w:val="20"/>
          <w:szCs w:val="20"/>
          <w:lang w:val="en-GB"/>
        </w:rPr>
        <w:instrText xml:space="preserve"> </w:instrText>
      </w:r>
      <w:r w:rsidR="00550144"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t>),</w:t>
      </w:r>
      <w:r w:rsidR="002F5DEA" w:rsidRPr="00F720D0">
        <w:rPr>
          <w:rFonts w:ascii="Times New Roman" w:hAnsi="Times New Roman"/>
          <w:sz w:val="20"/>
          <w:szCs w:val="20"/>
          <w:lang w:val="en-GB"/>
        </w:rPr>
        <w:t xml:space="preserve"> and the difference value</w:t>
      </w:r>
      <w:r w:rsidR="00550144" w:rsidRPr="00F720D0">
        <w:rPr>
          <w:rFonts w:ascii="Times New Roman" w:hAnsi="Times New Roman"/>
          <w:sz w:val="20"/>
          <w:szCs w:val="20"/>
          <w:lang w:val="en-GB"/>
        </w:rPr>
        <w:t>s</w:t>
      </w:r>
      <w:r w:rsidR="002F5DEA" w:rsidRPr="00F720D0">
        <w:rPr>
          <w:rFonts w:ascii="Times New Roman" w:hAnsi="Times New Roman"/>
          <w:sz w:val="20"/>
          <w:szCs w:val="20"/>
          <w:lang w:val="en-GB"/>
        </w:rPr>
        <w:t xml:space="preserve"> of</w:t>
      </w:r>
      <w:r w:rsidR="00550144" w:rsidRPr="00F720D0">
        <w:rPr>
          <w:rFonts w:ascii="Times New Roman" w:hAnsi="Times New Roman"/>
          <w:sz w:val="20"/>
          <w:szCs w:val="20"/>
          <w:lang w:val="en-GB"/>
        </w:rPr>
        <w:t xml:space="preserve"> ephemeris data of its neighbour satellite(s) </w:t>
      </w:r>
      <w:r w:rsidR="00F720D0" w:rsidRPr="00F720D0">
        <w:rPr>
          <w:rFonts w:ascii="Times New Roman" w:hAnsi="Times New Roman"/>
        </w:rPr>
        <w:t xml:space="preserve">(e.g. </w:t>
      </w:r>
      <m:oMath>
        <m:r>
          <m:rPr>
            <m:sty m:val="p"/>
          </m:rPr>
          <w:rPr>
            <w:rFonts w:ascii="Cambria Math" w:hAnsi="Cambria Math"/>
          </w:rPr>
          <m:t>Δ</m:t>
        </m:r>
        <m:sSub>
          <m:sSubPr>
            <m:ctrlPr>
              <w:rPr>
                <w:rFonts w:ascii="Cambria Math" w:hAnsi="Cambria Math"/>
              </w:rPr>
            </m:ctrlPr>
          </m:sSubPr>
          <m:e>
            <m:r>
              <w:rPr>
                <w:rFonts w:ascii="Cambria Math" w:hAnsi="Cambria Math"/>
              </w:rPr>
              <m:t>M</m:t>
            </m:r>
          </m:e>
          <m:sub>
            <m:r>
              <w:rPr>
                <w:rFonts w:ascii="Cambria Math" w:hAnsi="Cambria Math"/>
              </w:rPr>
              <m:t>0_1_2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0_1</m:t>
            </m:r>
          </m:sub>
        </m:sSub>
      </m:oMath>
      <w:r w:rsidR="00F720D0" w:rsidRPr="00F720D0">
        <w:rPr>
          <w:rFonts w:ascii="Times New Roman" w:hAnsi="Times New Roman"/>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0e_1_2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0e_1</m:t>
            </m:r>
          </m:sub>
        </m:sSub>
      </m:oMath>
      <w:r w:rsidR="00F720D0" w:rsidRPr="00F720D0">
        <w:rPr>
          <w:rFonts w:ascii="Times New Roman" w:hAnsi="Times New Roman"/>
        </w:rPr>
        <w:t xml:space="preserve">) </w:t>
      </w:r>
      <w:r w:rsidR="00550144" w:rsidRPr="00F720D0">
        <w:rPr>
          <w:rFonts w:ascii="Times New Roman" w:hAnsi="Times New Roman"/>
          <w:sz w:val="20"/>
          <w:szCs w:val="20"/>
          <w:lang w:val="en-GB"/>
        </w:rPr>
        <w:t>which is of smaller size than the ephemeris data of its ne</w:t>
      </w:r>
      <w:r w:rsidR="00550144">
        <w:rPr>
          <w:rFonts w:ascii="Times New Roman" w:hAnsi="Times New Roman"/>
          <w:sz w:val="20"/>
          <w:szCs w:val="20"/>
          <w:lang w:val="en-GB"/>
        </w:rPr>
        <w:t>ighbour satellite(s)</w:t>
      </w:r>
      <w:r w:rsidR="00F720D0" w:rsidRPr="00F720D0">
        <w:rPr>
          <w:rFonts w:ascii="Times New Roman" w:hAnsi="Times New Roman"/>
        </w:rPr>
        <w:t xml:space="preserve"> (e.g. </w:t>
      </w:r>
      <m:oMath>
        <m:sSub>
          <m:sSubPr>
            <m:ctrlPr>
              <w:rPr>
                <w:rFonts w:ascii="Cambria Math" w:hAnsi="Cambria Math"/>
              </w:rPr>
            </m:ctrlPr>
          </m:sSubPr>
          <m:e>
            <m:r>
              <w:rPr>
                <w:rFonts w:ascii="Cambria Math" w:hAnsi="Cambria Math"/>
              </w:rPr>
              <m:t>M</m:t>
            </m:r>
          </m:e>
          <m:sub>
            <m:r>
              <w:rPr>
                <w:rFonts w:ascii="Cambria Math" w:hAnsi="Cambria Math"/>
              </w:rPr>
              <m:t>0_2</m:t>
            </m:r>
          </m:sub>
        </m:sSub>
      </m:oMath>
      <w:r w:rsidR="00F720D0"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0e_2</m:t>
            </m:r>
          </m:sub>
        </m:sSub>
      </m:oMath>
      <w:r w:rsidR="00F720D0" w:rsidRPr="00F720D0">
        <w:rPr>
          <w:rFonts w:ascii="Times New Roman" w:hAnsi="Times New Roman"/>
        </w:rPr>
        <w:t>)</w:t>
      </w:r>
      <w:r w:rsidR="00550144">
        <w:rPr>
          <w:rFonts w:ascii="Times New Roman" w:hAnsi="Times New Roman"/>
          <w:sz w:val="20"/>
          <w:szCs w:val="20"/>
          <w:lang w:val="en-GB"/>
        </w:rPr>
        <w:t>.</w:t>
      </w:r>
      <w:r w:rsidR="00957A11">
        <w:rPr>
          <w:rFonts w:ascii="Times New Roman" w:hAnsi="Times New Roman"/>
          <w:sz w:val="20"/>
          <w:szCs w:val="20"/>
          <w:lang w:val="en-GB"/>
        </w:rPr>
        <w:t xml:space="preserve"> </w:t>
      </w:r>
      <w:r w:rsidR="00957A11">
        <w:rPr>
          <w:rFonts w:ascii="Times New Roman" w:hAnsi="Times New Roman" w:hint="eastAsia"/>
          <w:sz w:val="20"/>
          <w:szCs w:val="20"/>
          <w:lang w:val="en-GB"/>
        </w:rPr>
        <w:t>The</w:t>
      </w:r>
      <w:r w:rsidR="00957A11">
        <w:rPr>
          <w:rFonts w:ascii="Times New Roman" w:hAnsi="Times New Roman"/>
          <w:sz w:val="20"/>
          <w:szCs w:val="20"/>
          <w:lang w:val="en-GB"/>
        </w:rPr>
        <w:t xml:space="preserve">se ephemeris elements as the non-common part can be provided with </w:t>
      </w:r>
      <w:r w:rsidR="00957A11">
        <w:rPr>
          <w:rFonts w:ascii="Times New Roman" w:hAnsi="Times New Roman" w:hint="eastAsia"/>
          <w:sz w:val="20"/>
          <w:szCs w:val="20"/>
          <w:lang w:val="en-GB"/>
        </w:rPr>
        <w:t>compressed</w:t>
      </w:r>
      <w:r w:rsidR="00957A11">
        <w:rPr>
          <w:rFonts w:ascii="Times New Roman" w:hAnsi="Times New Roman"/>
          <w:sz w:val="20"/>
          <w:szCs w:val="20"/>
          <w:lang w:val="en-GB"/>
        </w:rPr>
        <w:t xml:space="preserve"> </w:t>
      </w:r>
      <w:r w:rsidR="00957A11">
        <w:rPr>
          <w:rFonts w:ascii="Times New Roman" w:hAnsi="Times New Roman" w:hint="eastAsia"/>
          <w:sz w:val="20"/>
          <w:szCs w:val="20"/>
          <w:lang w:val="en-GB"/>
        </w:rPr>
        <w:t>size</w:t>
      </w:r>
      <w:r w:rsidR="00957A11">
        <w:rPr>
          <w:rFonts w:ascii="Times New Roman" w:hAnsi="Times New Roman"/>
          <w:sz w:val="20"/>
          <w:szCs w:val="20"/>
          <w:lang w:val="en-GB"/>
        </w:rPr>
        <w:t xml:space="preserve"> for a</w:t>
      </w:r>
      <w:r w:rsidR="00957A11" w:rsidRPr="00937A99">
        <w:rPr>
          <w:rFonts w:ascii="Times New Roman" w:hAnsi="Times New Roman"/>
          <w:sz w:val="20"/>
          <w:szCs w:val="20"/>
          <w:lang w:val="en-GB"/>
        </w:rPr>
        <w:t xml:space="preserve"> </w:t>
      </w:r>
      <w:r w:rsidR="00957A11" w:rsidRPr="00947AE8">
        <w:rPr>
          <w:rFonts w:ascii="Times New Roman" w:hAnsi="Times New Roman"/>
          <w:sz w:val="20"/>
          <w:szCs w:val="20"/>
          <w:lang w:val="en-GB"/>
        </w:rPr>
        <w:t>satellite/HAP constellation</w:t>
      </w:r>
      <w:r w:rsidR="00957A11">
        <w:rPr>
          <w:rFonts w:ascii="Times New Roman" w:hAnsi="Times New Roman"/>
          <w:sz w:val="20"/>
          <w:szCs w:val="20"/>
          <w:lang w:val="en-GB"/>
        </w:rPr>
        <w:t>.</w:t>
      </w:r>
    </w:p>
    <w:p w14:paraId="1CB1D155" w14:textId="7607F654" w:rsidR="00F720D0" w:rsidRDefault="00F720D0" w:rsidP="00F720D0">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sidR="004760B3">
        <w:rPr>
          <w:rFonts w:ascii="Times New Roman" w:hAnsi="Times New Roman"/>
          <w:b/>
          <w:bCs/>
          <w:sz w:val="20"/>
          <w:szCs w:val="20"/>
          <w:lang w:val="en-GB"/>
        </w:rPr>
        <w:t>4</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sidR="004760B3">
        <w:rPr>
          <w:rFonts w:ascii="Times New Roman" w:hAnsi="Times New Roman"/>
          <w:b/>
          <w:bCs/>
          <w:sz w:val="20"/>
          <w:szCs w:val="20"/>
          <w:lang w:val="en-GB"/>
        </w:rPr>
        <w:t>different</w:t>
      </w:r>
      <w:r w:rsidRPr="00DD13C6">
        <w:rPr>
          <w:rFonts w:ascii="Times New Roman" w:hAnsi="Times New Roman"/>
          <w:b/>
          <w:bCs/>
          <w:sz w:val="20"/>
          <w:szCs w:val="20"/>
          <w:lang w:val="en-GB"/>
        </w:rPr>
        <w:t xml:space="preserve">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sidR="00ED220B">
        <w:rPr>
          <w:rFonts w:ascii="Times New Roman" w:hAnsi="Times New Roman"/>
          <w:b/>
          <w:bCs/>
          <w:sz w:val="20"/>
          <w:szCs w:val="20"/>
          <w:lang w:val="en-GB"/>
        </w:rPr>
        <w:t xml:space="preserve"> (e.g. the satellite level parameters</w:t>
      </w:r>
      <w:r w:rsidR="00957A11" w:rsidRPr="00957A11">
        <w:rPr>
          <w:rFonts w:ascii="Times New Roman" w:hAnsi="Times New Roman"/>
          <w:b/>
          <w:bCs/>
          <w:sz w:val="20"/>
          <w:szCs w:val="20"/>
          <w:lang w:val="en-GB"/>
        </w:rPr>
        <w:t xml:space="preserve"> </w:t>
      </w:r>
      <w:r w:rsidR="00957A11">
        <w:rPr>
          <w:rFonts w:ascii="Times New Roman" w:hAnsi="Times New Roman"/>
          <w:b/>
          <w:bCs/>
          <w:sz w:val="20"/>
          <w:szCs w:val="20"/>
          <w:lang w:val="en-GB"/>
        </w:rPr>
        <w:t xml:space="preserve">for satellites or </w:t>
      </w:r>
      <w:r w:rsidR="00957A11" w:rsidRPr="00957A11">
        <w:rPr>
          <w:rFonts w:ascii="Times New Roman" w:hAnsi="Times New Roman"/>
          <w:b/>
          <w:bCs/>
          <w:sz w:val="20"/>
          <w:szCs w:val="20"/>
          <w:lang w:val="en-GB"/>
        </w:rPr>
        <w:t>horizontal plane</w:t>
      </w:r>
      <w:r w:rsidR="00957A11">
        <w:rPr>
          <w:rFonts w:ascii="Times New Roman" w:hAnsi="Times New Roman"/>
          <w:b/>
          <w:bCs/>
          <w:sz w:val="20"/>
          <w:szCs w:val="20"/>
          <w:lang w:val="en-GB"/>
        </w:rPr>
        <w:t xml:space="preserve"> </w:t>
      </w:r>
      <w:r w:rsidR="00957A11">
        <w:rPr>
          <w:rFonts w:ascii="Times New Roman" w:hAnsi="Times New Roman" w:hint="eastAsia"/>
          <w:b/>
          <w:bCs/>
          <w:sz w:val="20"/>
          <w:szCs w:val="20"/>
          <w:lang w:val="en-GB"/>
        </w:rPr>
        <w:t>coordinates</w:t>
      </w:r>
      <w:r w:rsidR="00957A11">
        <w:rPr>
          <w:rFonts w:ascii="Times New Roman" w:hAnsi="Times New Roman"/>
          <w:b/>
          <w:bCs/>
          <w:sz w:val="20"/>
          <w:szCs w:val="20"/>
          <w:lang w:val="en-GB"/>
        </w:rPr>
        <w:t xml:space="preserve"> for HAPs</w:t>
      </w:r>
      <w:r w:rsidR="00ED220B">
        <w:rPr>
          <w:rFonts w:ascii="Times New Roman" w:hAnsi="Times New Roman"/>
          <w:b/>
          <w:bCs/>
          <w:sz w:val="20"/>
          <w:szCs w:val="20"/>
          <w:lang w:val="en-GB"/>
        </w:rPr>
        <w:t>)</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w:t>
      </w:r>
      <w:r w:rsidR="008C028E">
        <w:rPr>
          <w:rFonts w:ascii="Times New Roman" w:hAnsi="Times New Roman"/>
          <w:b/>
          <w:bCs/>
          <w:sz w:val="20"/>
          <w:szCs w:val="20"/>
          <w:lang w:val="en-GB"/>
        </w:rPr>
        <w:t xml:space="preserve">a </w:t>
      </w:r>
      <w:r w:rsidR="008C028E" w:rsidRPr="00F059C0">
        <w:rPr>
          <w:rFonts w:ascii="Times New Roman" w:hAnsi="Times New Roman"/>
          <w:b/>
          <w:bCs/>
          <w:sz w:val="20"/>
          <w:szCs w:val="20"/>
          <w:lang w:val="en-GB"/>
        </w:rPr>
        <w:t>satellite/HAP constellation</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sidR="00ED220B">
        <w:rPr>
          <w:rFonts w:ascii="Times New Roman" w:hAnsi="Times New Roman" w:hint="eastAsia"/>
          <w:b/>
          <w:bCs/>
          <w:sz w:val="20"/>
          <w:szCs w:val="20"/>
          <w:lang w:val="en-GB"/>
        </w:rPr>
        <w:t>b</w:t>
      </w:r>
      <w:r w:rsidR="00ED220B">
        <w:rPr>
          <w:rFonts w:ascii="Times New Roman" w:hAnsi="Times New Roman"/>
          <w:b/>
          <w:bCs/>
          <w:sz w:val="20"/>
          <w:szCs w:val="20"/>
          <w:lang w:val="en-GB"/>
        </w:rPr>
        <w:t xml:space="preserve">e </w:t>
      </w:r>
      <w:r w:rsidR="00ED220B">
        <w:rPr>
          <w:rFonts w:ascii="Times New Roman" w:hAnsi="Times New Roman" w:hint="eastAsia"/>
          <w:b/>
          <w:bCs/>
          <w:sz w:val="20"/>
          <w:szCs w:val="20"/>
          <w:lang w:val="en-GB"/>
        </w:rPr>
        <w:t>further</w:t>
      </w:r>
      <w:r w:rsidR="00ED220B">
        <w:rPr>
          <w:rFonts w:ascii="Times New Roman" w:hAnsi="Times New Roman"/>
          <w:b/>
          <w:bCs/>
          <w:sz w:val="20"/>
          <w:szCs w:val="20"/>
          <w:lang w:val="en-GB"/>
        </w:rPr>
        <w:t xml:space="preserve"> compressed considering their r</w:t>
      </w:r>
      <w:r w:rsidR="00ED220B"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14:paraId="6CB87E05" w14:textId="33D9A240" w:rsidR="008C028E" w:rsidRDefault="00ED220B" w:rsidP="00F720D0">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008C028E">
        <w:rPr>
          <w:rFonts w:ascii="Times New Roman" w:hAnsi="Times New Roman"/>
          <w:b/>
          <w:bCs/>
          <w:sz w:val="20"/>
          <w:szCs w:val="20"/>
          <w:lang w:val="en-GB"/>
        </w:rPr>
        <w:t>F</w:t>
      </w:r>
      <w:r w:rsidR="008C028E" w:rsidRPr="00F720D0">
        <w:rPr>
          <w:rFonts w:ascii="Times New Roman" w:hAnsi="Times New Roman"/>
          <w:b/>
          <w:bCs/>
          <w:sz w:val="20"/>
          <w:szCs w:val="20"/>
          <w:lang w:val="en-GB"/>
        </w:rPr>
        <w:t xml:space="preserve">or </w:t>
      </w:r>
      <w:r w:rsidR="008C028E">
        <w:rPr>
          <w:rFonts w:ascii="Times New Roman" w:hAnsi="Times New Roman"/>
          <w:b/>
          <w:bCs/>
          <w:sz w:val="20"/>
          <w:szCs w:val="20"/>
          <w:lang w:val="en-GB"/>
        </w:rPr>
        <w:t xml:space="preserve">a </w:t>
      </w:r>
      <w:r w:rsidR="008C028E" w:rsidRPr="00F059C0">
        <w:rPr>
          <w:rFonts w:ascii="Times New Roman" w:hAnsi="Times New Roman"/>
          <w:b/>
          <w:bCs/>
          <w:sz w:val="20"/>
          <w:szCs w:val="20"/>
          <w:lang w:val="en-GB"/>
        </w:rPr>
        <w:t>satellite/HAP constellation</w:t>
      </w:r>
      <w:r w:rsidR="008C028E">
        <w:rPr>
          <w:rFonts w:ascii="Times New Roman" w:hAnsi="Times New Roman"/>
          <w:b/>
          <w:bCs/>
          <w:sz w:val="20"/>
          <w:szCs w:val="20"/>
          <w:lang w:val="en-GB"/>
        </w:rPr>
        <w:t xml:space="preserve">, </w:t>
      </w:r>
      <w:r w:rsidR="004760B3">
        <w:rPr>
          <w:rFonts w:ascii="Times New Roman" w:hAnsi="Times New Roman"/>
          <w:b/>
          <w:bCs/>
          <w:sz w:val="20"/>
          <w:szCs w:val="20"/>
          <w:lang w:val="en-GB"/>
        </w:rPr>
        <w:t xml:space="preserve">neighbour cell’s </w:t>
      </w:r>
      <w:r w:rsidR="008C028E">
        <w:rPr>
          <w:rFonts w:ascii="Times New Roman" w:hAnsi="Times New Roman"/>
          <w:b/>
          <w:bCs/>
          <w:sz w:val="20"/>
          <w:szCs w:val="20"/>
          <w:lang w:val="en-GB"/>
        </w:rPr>
        <w:t xml:space="preserve">ephemeris </w:t>
      </w:r>
      <w:r w:rsidR="004760B3">
        <w:rPr>
          <w:rFonts w:ascii="Times New Roman" w:hAnsi="Times New Roman"/>
          <w:b/>
          <w:bCs/>
          <w:sz w:val="20"/>
          <w:szCs w:val="20"/>
          <w:lang w:val="en-GB"/>
        </w:rPr>
        <w:t xml:space="preserve">can be </w:t>
      </w:r>
      <w:r w:rsidR="008C028E">
        <w:rPr>
          <w:rFonts w:ascii="Times New Roman" w:hAnsi="Times New Roman"/>
          <w:b/>
          <w:bCs/>
          <w:sz w:val="20"/>
          <w:szCs w:val="20"/>
          <w:lang w:val="en-GB"/>
        </w:rPr>
        <w:t>p</w:t>
      </w:r>
      <w:r w:rsidR="008C028E" w:rsidRPr="00F720D0">
        <w:rPr>
          <w:rFonts w:ascii="Times New Roman" w:hAnsi="Times New Roman"/>
          <w:b/>
          <w:bCs/>
          <w:sz w:val="20"/>
          <w:szCs w:val="20"/>
          <w:lang w:val="en-GB"/>
        </w:rPr>
        <w:t>rovision</w:t>
      </w:r>
      <w:r w:rsidR="004760B3">
        <w:rPr>
          <w:rFonts w:ascii="Times New Roman" w:hAnsi="Times New Roman"/>
          <w:b/>
          <w:bCs/>
          <w:sz w:val="20"/>
          <w:szCs w:val="20"/>
          <w:lang w:val="en-GB"/>
        </w:rPr>
        <w:t>ed</w:t>
      </w:r>
      <w:r w:rsidR="008C028E">
        <w:rPr>
          <w:rFonts w:ascii="Times New Roman" w:hAnsi="Times New Roman"/>
          <w:b/>
          <w:bCs/>
          <w:sz w:val="20"/>
          <w:szCs w:val="20"/>
          <w:lang w:val="en-GB"/>
        </w:rPr>
        <w:t xml:space="preserve"> in a relative manner (i.e. the relativity of ephemeris</w:t>
      </w:r>
      <w:r w:rsidR="004760B3">
        <w:rPr>
          <w:rFonts w:ascii="Times New Roman" w:hAnsi="Times New Roman"/>
          <w:b/>
          <w:bCs/>
          <w:sz w:val="20"/>
          <w:szCs w:val="20"/>
          <w:lang w:val="en-GB"/>
        </w:rPr>
        <w:t xml:space="preserve"> content</w:t>
      </w:r>
      <w:r w:rsidR="00FC086D" w:rsidRPr="00FC086D">
        <w:rPr>
          <w:rFonts w:ascii="Times New Roman" w:hAnsi="Times New Roman" w:hint="eastAsia"/>
          <w:b/>
          <w:bCs/>
          <w:sz w:val="20"/>
          <w:szCs w:val="20"/>
          <w:lang w:val="en-GB"/>
        </w:rPr>
        <w:t xml:space="preserve"> </w:t>
      </w:r>
      <w:r w:rsidR="00FC086D">
        <w:rPr>
          <w:rFonts w:ascii="Times New Roman" w:hAnsi="Times New Roman" w:hint="eastAsia"/>
          <w:b/>
          <w:bCs/>
          <w:sz w:val="20"/>
          <w:szCs w:val="20"/>
          <w:lang w:val="en-GB"/>
        </w:rPr>
        <w:t>between</w:t>
      </w:r>
      <w:r w:rsidR="00FC086D">
        <w:rPr>
          <w:rFonts w:ascii="Times New Roman" w:hAnsi="Times New Roman"/>
          <w:b/>
          <w:bCs/>
          <w:sz w:val="20"/>
          <w:szCs w:val="20"/>
          <w:lang w:val="en-GB"/>
        </w:rPr>
        <w:t xml:space="preserve"> </w:t>
      </w:r>
      <w:r w:rsidR="004760B3">
        <w:rPr>
          <w:rFonts w:ascii="Times New Roman" w:hAnsi="Times New Roman"/>
          <w:b/>
          <w:bCs/>
          <w:sz w:val="20"/>
          <w:szCs w:val="20"/>
          <w:lang w:val="en-GB"/>
        </w:rPr>
        <w:t>serving and neighbour cells</w:t>
      </w:r>
      <w:r w:rsidR="008C028E">
        <w:rPr>
          <w:rFonts w:ascii="Times New Roman" w:hAnsi="Times New Roman"/>
          <w:b/>
          <w:bCs/>
          <w:sz w:val="20"/>
          <w:szCs w:val="20"/>
          <w:lang w:val="en-GB"/>
        </w:rPr>
        <w:t>)</w:t>
      </w:r>
      <w:r w:rsidR="008C028E" w:rsidRPr="00F720D0">
        <w:rPr>
          <w:rFonts w:ascii="Times New Roman" w:hAnsi="Times New Roman"/>
          <w:b/>
          <w:bCs/>
          <w:sz w:val="20"/>
          <w:szCs w:val="20"/>
          <w:lang w:val="en-GB"/>
        </w:rPr>
        <w:t>.</w:t>
      </w:r>
    </w:p>
    <w:p w14:paraId="7CC78557" w14:textId="77777777" w:rsidR="00ED220B" w:rsidRDefault="00ED220B" w:rsidP="00F720D0">
      <w:pPr>
        <w:rPr>
          <w:rFonts w:ascii="Times New Roman" w:hAnsi="Times New Roman"/>
          <w:sz w:val="20"/>
          <w:szCs w:val="20"/>
          <w:lang w:val="en-GB"/>
        </w:rPr>
      </w:pPr>
      <w:r w:rsidRPr="00ED220B">
        <w:rPr>
          <w:rFonts w:ascii="Times New Roman" w:hAnsi="Times New Roman" w:hint="eastAsia"/>
          <w:sz w:val="20"/>
          <w:szCs w:val="20"/>
          <w:lang w:val="en-GB"/>
        </w:rPr>
        <w:t>F</w:t>
      </w:r>
      <w:r w:rsidRPr="00ED220B">
        <w:rPr>
          <w:rFonts w:ascii="Times New Roman" w:hAnsi="Times New Roman"/>
          <w:sz w:val="20"/>
          <w:szCs w:val="20"/>
          <w:lang w:val="en-GB"/>
        </w:rPr>
        <w:t xml:space="preserve">urthermore, </w:t>
      </w:r>
      <w:r>
        <w:rPr>
          <w:rFonts w:ascii="Times New Roman" w:hAnsi="Times New Roman"/>
          <w:sz w:val="20"/>
          <w:szCs w:val="20"/>
          <w:lang w:val="en-GB"/>
        </w:rPr>
        <w:t xml:space="preserve">it is unnecessary for a UE to receive and decode the ephemeris of </w:t>
      </w:r>
      <w:r w:rsidR="00B0284B" w:rsidRPr="00B0284B">
        <w:rPr>
          <w:rFonts w:ascii="Times New Roman" w:hAnsi="Times New Roman"/>
          <w:sz w:val="20"/>
          <w:szCs w:val="20"/>
          <w:lang w:val="en-GB"/>
        </w:rPr>
        <w:t>a satellite/HAP constellation</w:t>
      </w:r>
      <w:r>
        <w:rPr>
          <w:rFonts w:ascii="Times New Roman" w:hAnsi="Times New Roman"/>
          <w:sz w:val="20"/>
          <w:szCs w:val="20"/>
          <w:lang w:val="en-GB"/>
        </w:rPr>
        <w:t xml:space="preserve"> every time it accesses one </w:t>
      </w:r>
      <w:r w:rsidR="00B0284B">
        <w:rPr>
          <w:rFonts w:ascii="Times New Roman" w:hAnsi="Times New Roman"/>
          <w:sz w:val="20"/>
          <w:szCs w:val="20"/>
          <w:lang w:val="en-GB"/>
        </w:rPr>
        <w:t>satellite/HAP within</w:t>
      </w:r>
      <w:r>
        <w:rPr>
          <w:rFonts w:ascii="Times New Roman" w:hAnsi="Times New Roman"/>
          <w:sz w:val="20"/>
          <w:szCs w:val="20"/>
          <w:lang w:val="en-GB"/>
        </w:rPr>
        <w:t xml:space="preserve"> </w:t>
      </w:r>
      <w:r w:rsidR="00B0284B">
        <w:rPr>
          <w:rFonts w:ascii="Times New Roman" w:hAnsi="Times New Roman"/>
          <w:sz w:val="20"/>
          <w:szCs w:val="20"/>
          <w:lang w:val="en-GB"/>
        </w:rPr>
        <w:t>it</w:t>
      </w:r>
      <w:r>
        <w:rPr>
          <w:rFonts w:ascii="Times New Roman" w:hAnsi="Times New Roman"/>
          <w:sz w:val="20"/>
          <w:szCs w:val="20"/>
          <w:lang w:val="en-GB"/>
        </w:rPr>
        <w:t xml:space="preserve">, unless the ephemeris is updated. </w:t>
      </w:r>
      <w:r w:rsidR="00B0284B">
        <w:rPr>
          <w:rFonts w:ascii="Times New Roman" w:hAnsi="Times New Roman"/>
          <w:sz w:val="20"/>
          <w:szCs w:val="20"/>
          <w:lang w:val="en-GB"/>
        </w:rPr>
        <w:t>It means that</w:t>
      </w:r>
      <w:r>
        <w:rPr>
          <w:rFonts w:ascii="Times New Roman" w:hAnsi="Times New Roman"/>
          <w:sz w:val="20"/>
          <w:szCs w:val="20"/>
          <w:lang w:val="en-GB"/>
        </w:rPr>
        <w:t xml:space="preserve"> a UE </w:t>
      </w:r>
      <w:r w:rsidR="00B0284B">
        <w:rPr>
          <w:rFonts w:ascii="Times New Roman" w:hAnsi="Times New Roman"/>
          <w:sz w:val="20"/>
          <w:szCs w:val="20"/>
          <w:lang w:val="en-GB"/>
        </w:rPr>
        <w:t>can skip obtaining the same ephemeris</w:t>
      </w:r>
      <w:r w:rsidR="00B0284B" w:rsidRPr="00ED220B">
        <w:rPr>
          <w:rFonts w:ascii="Times New Roman" w:hAnsi="Times New Roman"/>
          <w:sz w:val="20"/>
          <w:szCs w:val="20"/>
          <w:lang w:val="en-GB"/>
        </w:rPr>
        <w:t xml:space="preserve"> </w:t>
      </w:r>
      <w:r w:rsidR="00B0284B">
        <w:rPr>
          <w:rFonts w:ascii="Times New Roman" w:hAnsi="Times New Roman"/>
          <w:sz w:val="20"/>
          <w:szCs w:val="20"/>
          <w:lang w:val="en-GB"/>
        </w:rPr>
        <w:t xml:space="preserve">of </w:t>
      </w:r>
      <w:r w:rsidR="00B0284B" w:rsidRPr="00B0284B">
        <w:rPr>
          <w:rFonts w:ascii="Times New Roman" w:hAnsi="Times New Roman"/>
          <w:sz w:val="20"/>
          <w:szCs w:val="20"/>
          <w:lang w:val="en-GB"/>
        </w:rPr>
        <w:t>a satellite/HAP constellation</w:t>
      </w:r>
      <w:r w:rsidR="00B0284B">
        <w:rPr>
          <w:rFonts w:ascii="Times New Roman" w:hAnsi="Times New Roman"/>
          <w:sz w:val="20"/>
          <w:szCs w:val="20"/>
          <w:lang w:val="en-GB"/>
        </w:rPr>
        <w:t xml:space="preserve"> if already available</w:t>
      </w:r>
      <w:r>
        <w:rPr>
          <w:rFonts w:ascii="Times New Roman" w:hAnsi="Times New Roman"/>
          <w:sz w:val="20"/>
          <w:szCs w:val="20"/>
          <w:lang w:val="en-GB"/>
        </w:rPr>
        <w:t xml:space="preserve">. This can be easily </w:t>
      </w:r>
      <w:r>
        <w:rPr>
          <w:rFonts w:ascii="Times New Roman" w:hAnsi="Times New Roman" w:hint="eastAsia"/>
          <w:sz w:val="20"/>
          <w:szCs w:val="20"/>
          <w:lang w:val="en-GB"/>
        </w:rPr>
        <w:t>implemented</w:t>
      </w:r>
      <w:r>
        <w:rPr>
          <w:rFonts w:ascii="Times New Roman" w:hAnsi="Times New Roman"/>
          <w:sz w:val="20"/>
          <w:szCs w:val="20"/>
          <w:lang w:val="en-GB"/>
        </w:rPr>
        <w:t xml:space="preserve"> </w:t>
      </w:r>
      <w:r>
        <w:rPr>
          <w:rFonts w:ascii="Times New Roman" w:hAnsi="Times New Roman" w:hint="eastAsia"/>
          <w:sz w:val="20"/>
          <w:szCs w:val="20"/>
          <w:lang w:val="en-GB"/>
        </w:rPr>
        <w:t>by</w:t>
      </w:r>
      <w:r>
        <w:rPr>
          <w:rFonts w:ascii="Times New Roman" w:hAnsi="Times New Roman"/>
          <w:sz w:val="20"/>
          <w:szCs w:val="20"/>
          <w:lang w:val="en-GB"/>
        </w:rPr>
        <w:t xml:space="preserve"> making the UE aware of the </w:t>
      </w:r>
      <w:r w:rsidR="00B0284B" w:rsidRPr="00B0284B">
        <w:rPr>
          <w:rFonts w:ascii="Times New Roman" w:hAnsi="Times New Roman"/>
          <w:sz w:val="20"/>
          <w:szCs w:val="20"/>
          <w:lang w:val="en-GB"/>
        </w:rPr>
        <w:t>constellation</w:t>
      </w:r>
      <w:r>
        <w:rPr>
          <w:rFonts w:ascii="Times New Roman" w:hAnsi="Times New Roman"/>
          <w:sz w:val="20"/>
          <w:szCs w:val="20"/>
          <w:lang w:val="en-GB"/>
        </w:rPr>
        <w:t xml:space="preserve"> (e.g. a </w:t>
      </w:r>
      <w:r w:rsidR="00160536">
        <w:rPr>
          <w:rFonts w:ascii="Times New Roman" w:hAnsi="Times New Roman"/>
          <w:sz w:val="20"/>
          <w:szCs w:val="20"/>
          <w:lang w:val="en-GB"/>
        </w:rPr>
        <w:t>value tag</w:t>
      </w:r>
      <w:r>
        <w:rPr>
          <w:rFonts w:ascii="Times New Roman" w:hAnsi="Times New Roman"/>
          <w:sz w:val="20"/>
          <w:szCs w:val="20"/>
          <w:lang w:val="en-GB"/>
        </w:rPr>
        <w:t>)</w:t>
      </w:r>
      <w:r w:rsidR="00160536">
        <w:rPr>
          <w:rFonts w:ascii="Times New Roman" w:hAnsi="Times New Roman"/>
          <w:sz w:val="20"/>
          <w:szCs w:val="20"/>
          <w:lang w:val="en-GB"/>
        </w:rPr>
        <w:t>. And the value tag can also be changed upon ephemeris update to indicate UE for updating.</w:t>
      </w:r>
    </w:p>
    <w:p w14:paraId="52B57E99" w14:textId="77777777" w:rsidR="00B459CC" w:rsidRPr="00B459CC"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sidR="00B0284B">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w:t>
      </w:r>
      <w:r w:rsidR="00B0284B" w:rsidRPr="00160536">
        <w:rPr>
          <w:rFonts w:ascii="Times New Roman" w:hAnsi="Times New Roman"/>
          <w:b/>
          <w:bCs/>
          <w:sz w:val="20"/>
          <w:szCs w:val="20"/>
          <w:lang w:val="en-GB"/>
        </w:rPr>
        <w:t xml:space="preserve">of a </w:t>
      </w:r>
      <w:r w:rsidR="00B0284B" w:rsidRPr="00F059C0">
        <w:rPr>
          <w:rFonts w:ascii="Times New Roman" w:hAnsi="Times New Roman"/>
          <w:b/>
          <w:bCs/>
          <w:sz w:val="20"/>
          <w:szCs w:val="20"/>
          <w:lang w:val="en-GB"/>
        </w:rPr>
        <w:t>satellite/HAP constellation</w:t>
      </w:r>
      <w:r w:rsidRPr="00160536">
        <w:rPr>
          <w:rFonts w:ascii="Times New Roman" w:hAnsi="Times New Roman"/>
          <w:b/>
          <w:bCs/>
          <w:sz w:val="20"/>
          <w:szCs w:val="20"/>
          <w:lang w:val="en-GB"/>
        </w:rPr>
        <w:t>.</w:t>
      </w:r>
    </w:p>
    <w:bookmarkEnd w:id="5"/>
    <w:p w14:paraId="17C6A387"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A7C33C1" w14:textId="74738DA9"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D23018" w:rsidRPr="00D23018">
        <w:rPr>
          <w:rFonts w:ascii="Times New Roman" w:hAnsi="Times New Roman"/>
          <w:sz w:val="20"/>
          <w:szCs w:val="20"/>
        </w:rPr>
        <w:t>ephemeris provision considering satellite/HAP constellation and implicit network type indication</w:t>
      </w:r>
      <w:r w:rsidR="00160536">
        <w:rPr>
          <w:rFonts w:ascii="Times New Roman" w:hAnsi="Times New Roman"/>
          <w:sz w:val="20"/>
          <w:szCs w:val="20"/>
        </w:rPr>
        <w:t xml:space="preserve"> </w:t>
      </w:r>
      <w:r w:rsidR="00D23018">
        <w:rPr>
          <w:rFonts w:ascii="Times New Roman" w:hAnsi="Times New Roman"/>
          <w:sz w:val="20"/>
          <w:szCs w:val="20"/>
        </w:rPr>
        <w:t>is</w:t>
      </w:r>
      <w:r w:rsidR="00160536">
        <w:rPr>
          <w:rFonts w:ascii="Times New Roman" w:hAnsi="Times New Roman"/>
          <w:sz w:val="20"/>
          <w:szCs w:val="20"/>
        </w:rPr>
        <w:t xml:space="preserve"> discussed.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45A7F9BF" w14:textId="77777777" w:rsidR="00D23018" w:rsidRPr="001C3B48" w:rsidRDefault="00D23018" w:rsidP="00D23018">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bservation 1: To utilize ephemeris for implicit network type indication, either presence of ephemeris is indicated in SIB1, or ephemeris is included in SIB1.</w:t>
      </w:r>
    </w:p>
    <w:p w14:paraId="5824E1F0" w14:textId="77777777" w:rsidR="00D23018" w:rsidRPr="00FB0CD6" w:rsidRDefault="00D23018" w:rsidP="00D23018">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2: To utilize ephemeris for TA pre-compensation, either serving cell’s ephemeris is provisioned to UE in SIB1, or index of serving cell’s ephemeris is provisioned to UE in SIB1 and serving cell’s ephemeris is provisioned </w:t>
      </w:r>
      <w:r w:rsidRPr="00FB0CD6">
        <w:rPr>
          <w:rFonts w:ascii="Times New Roman" w:hAnsi="Times New Roman"/>
          <w:b/>
          <w:bCs/>
          <w:sz w:val="20"/>
          <w:szCs w:val="20"/>
          <w:lang w:val="en-GB"/>
        </w:rPr>
        <w:lastRenderedPageBreak/>
        <w:t>to UE in a new SIB.</w:t>
      </w:r>
    </w:p>
    <w:p w14:paraId="19FC8DF4" w14:textId="77777777" w:rsidR="00D23018" w:rsidRPr="00EC208B" w:rsidRDefault="00D23018" w:rsidP="00D23018">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3: To utilize ephemeris for cell reselection, </w:t>
      </w:r>
      <w:r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neighbour cell’s ephemeris is provisioned to UE in SIB1~5, or index of neighbour cell’s ephemeris is provisioned to UE in SIB1~5 and neighbour cell’s ephemeris is provisioned to UE in a new SIB.</w:t>
      </w:r>
    </w:p>
    <w:p w14:paraId="5DEDD17A" w14:textId="77777777" w:rsidR="00D23018" w:rsidRDefault="00D23018" w:rsidP="00D23018">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different</w:t>
      </w:r>
      <w:r w:rsidRPr="00DD13C6">
        <w:rPr>
          <w:rFonts w:ascii="Times New Roman" w:hAnsi="Times New Roman"/>
          <w:b/>
          <w:bCs/>
          <w:sz w:val="20"/>
          <w:szCs w:val="20"/>
          <w:lang w:val="en-GB"/>
        </w:rPr>
        <w:t xml:space="preserve">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Pr>
          <w:rFonts w:ascii="Times New Roman" w:hAnsi="Times New Roman"/>
          <w:b/>
          <w:bCs/>
          <w:sz w:val="20"/>
          <w:szCs w:val="20"/>
          <w:lang w:val="en-GB"/>
        </w:rPr>
        <w:t xml:space="preserve"> (e.g. the satellite level parameters</w:t>
      </w:r>
      <w:r w:rsidRPr="00957A11">
        <w:rPr>
          <w:rFonts w:ascii="Times New Roman" w:hAnsi="Times New Roman"/>
          <w:b/>
          <w:bCs/>
          <w:sz w:val="20"/>
          <w:szCs w:val="20"/>
          <w:lang w:val="en-GB"/>
        </w:rPr>
        <w:t xml:space="preserve"> </w:t>
      </w:r>
      <w:r>
        <w:rPr>
          <w:rFonts w:ascii="Times New Roman" w:hAnsi="Times New Roman"/>
          <w:b/>
          <w:bCs/>
          <w:sz w:val="20"/>
          <w:szCs w:val="20"/>
          <w:lang w:val="en-GB"/>
        </w:rPr>
        <w:t xml:space="preserve">for satellites or </w:t>
      </w:r>
      <w:r w:rsidRPr="00957A11">
        <w:rPr>
          <w:rFonts w:ascii="Times New Roman" w:hAnsi="Times New Roman"/>
          <w:b/>
          <w:bCs/>
          <w:sz w:val="20"/>
          <w:szCs w:val="20"/>
          <w:lang w:val="en-GB"/>
        </w:rPr>
        <w:t>horizontal plane</w:t>
      </w:r>
      <w:r>
        <w:rPr>
          <w:rFonts w:ascii="Times New Roman" w:hAnsi="Times New Roman"/>
          <w:b/>
          <w:bCs/>
          <w:sz w:val="20"/>
          <w:szCs w:val="20"/>
          <w:lang w:val="en-GB"/>
        </w:rPr>
        <w:t xml:space="preserve"> </w:t>
      </w:r>
      <w:r>
        <w:rPr>
          <w:rFonts w:ascii="Times New Roman" w:hAnsi="Times New Roman" w:hint="eastAsia"/>
          <w:b/>
          <w:bCs/>
          <w:sz w:val="20"/>
          <w:szCs w:val="20"/>
          <w:lang w:val="en-GB"/>
        </w:rPr>
        <w:t>coordinates</w:t>
      </w:r>
      <w:r>
        <w:rPr>
          <w:rFonts w:ascii="Times New Roman" w:hAnsi="Times New Roman"/>
          <w:b/>
          <w:bCs/>
          <w:sz w:val="20"/>
          <w:szCs w:val="20"/>
          <w:lang w:val="en-GB"/>
        </w:rPr>
        <w:t xml:space="preserve"> for HAPs)</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w:t>
      </w:r>
      <w:r>
        <w:rPr>
          <w:rFonts w:ascii="Times New Roman" w:hAnsi="Times New Roman"/>
          <w:b/>
          <w:bCs/>
          <w:sz w:val="20"/>
          <w:szCs w:val="20"/>
          <w:lang w:val="en-GB"/>
        </w:rPr>
        <w:t xml:space="preserve">a </w:t>
      </w:r>
      <w:r w:rsidRPr="00F059C0">
        <w:rPr>
          <w:rFonts w:ascii="Times New Roman" w:hAnsi="Times New Roman"/>
          <w:b/>
          <w:bCs/>
          <w:sz w:val="20"/>
          <w:szCs w:val="20"/>
          <w:lang w:val="en-GB"/>
        </w:rPr>
        <w:t>satellite/HAP constellation</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Pr>
          <w:rFonts w:ascii="Times New Roman" w:hAnsi="Times New Roman" w:hint="eastAsia"/>
          <w:b/>
          <w:bCs/>
          <w:sz w:val="20"/>
          <w:szCs w:val="20"/>
          <w:lang w:val="en-GB"/>
        </w:rPr>
        <w:t>b</w:t>
      </w:r>
      <w:r>
        <w:rPr>
          <w:rFonts w:ascii="Times New Roman" w:hAnsi="Times New Roman"/>
          <w:b/>
          <w:bCs/>
          <w:sz w:val="20"/>
          <w:szCs w:val="20"/>
          <w:lang w:val="en-GB"/>
        </w:rPr>
        <w:t xml:space="preserve">e </w:t>
      </w:r>
      <w:r>
        <w:rPr>
          <w:rFonts w:ascii="Times New Roman" w:hAnsi="Times New Roman" w:hint="eastAsia"/>
          <w:b/>
          <w:bCs/>
          <w:sz w:val="20"/>
          <w:szCs w:val="20"/>
          <w:lang w:val="en-GB"/>
        </w:rPr>
        <w:t>further</w:t>
      </w:r>
      <w:r>
        <w:rPr>
          <w:rFonts w:ascii="Times New Roman" w:hAnsi="Times New Roman"/>
          <w:b/>
          <w:bCs/>
          <w:sz w:val="20"/>
          <w:szCs w:val="20"/>
          <w:lang w:val="en-GB"/>
        </w:rPr>
        <w:t xml:space="preserve"> compressed considering their r</w:t>
      </w:r>
      <w:r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14:paraId="29474B64"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5D75099E" w14:textId="39E62005" w:rsidR="00D23018" w:rsidRDefault="00D23018" w:rsidP="00D23018">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roposal 1: RAN2 to consider one of the above options for ephemeris provision in SIB.</w:t>
      </w:r>
    </w:p>
    <w:p w14:paraId="23B3EBA8" w14:textId="212BD316" w:rsidR="00D23018" w:rsidRPr="001378F4" w:rsidRDefault="00D23018" w:rsidP="00D23018">
      <w:pPr>
        <w:pStyle w:val="a6"/>
        <w:numPr>
          <w:ilvl w:val="0"/>
          <w:numId w:val="32"/>
        </w:numPr>
        <w:ind w:firstLineChars="0"/>
      </w:pPr>
      <w:r w:rsidRPr="001378F4">
        <w:t>Option 1: index of serving cell’s ephemeris in SIB1, index of neighbour cell’s ephemeris in SIB2 (or SIB3~5 depending on the frequency/RAT of NTN), and serving cell’s and neighbour cell’s ephemeris in a new SIB.</w:t>
      </w:r>
    </w:p>
    <w:p w14:paraId="486447AD" w14:textId="249048E7" w:rsidR="00D23018" w:rsidRPr="001378F4" w:rsidRDefault="00D23018" w:rsidP="00D23018">
      <w:pPr>
        <w:pStyle w:val="a6"/>
        <w:numPr>
          <w:ilvl w:val="0"/>
          <w:numId w:val="32"/>
        </w:numPr>
        <w:ind w:firstLineChars="0"/>
      </w:pPr>
      <w:r w:rsidRPr="001378F4">
        <w:t>Option 2: serving cell’s ephemeris in SIB1, index of neighbour cell’s ephemeris in SIB2 (or SIB3~5 depending on the frequency/RAT of NTN), and neighbour cell’s ephemeris in a new SIB.</w:t>
      </w:r>
    </w:p>
    <w:p w14:paraId="4C672653" w14:textId="77FBB8BC" w:rsidR="00D23018" w:rsidRPr="00D23018" w:rsidRDefault="00D23018" w:rsidP="00D23018">
      <w:pPr>
        <w:pStyle w:val="a6"/>
        <w:numPr>
          <w:ilvl w:val="0"/>
          <w:numId w:val="32"/>
        </w:numPr>
        <w:ind w:firstLineChars="0"/>
      </w:pPr>
      <w:r w:rsidRPr="001378F4">
        <w:t>Option 3: serving cell’s ephemeris in SIB1, and neighbour cell’s ephemeris in SIB2 (or SIB3~5 depending on the frequency/RAT of NTN).</w:t>
      </w:r>
    </w:p>
    <w:p w14:paraId="6DFED7C6" w14:textId="77777777" w:rsidR="00D23018" w:rsidRDefault="00D23018" w:rsidP="00D23018">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roposal 2: F</w:t>
      </w:r>
      <w:r w:rsidRPr="00F720D0">
        <w:rPr>
          <w:rFonts w:ascii="Times New Roman" w:hAnsi="Times New Roman"/>
          <w:b/>
          <w:bCs/>
          <w:sz w:val="20"/>
          <w:szCs w:val="20"/>
          <w:lang w:val="en-GB"/>
        </w:rPr>
        <w:t xml:space="preserve">or </w:t>
      </w:r>
      <w:r>
        <w:rPr>
          <w:rFonts w:ascii="Times New Roman" w:hAnsi="Times New Roman"/>
          <w:b/>
          <w:bCs/>
          <w:sz w:val="20"/>
          <w:szCs w:val="20"/>
          <w:lang w:val="en-GB"/>
        </w:rPr>
        <w:t xml:space="preserve">a </w:t>
      </w:r>
      <w:r w:rsidRPr="00F059C0">
        <w:rPr>
          <w:rFonts w:ascii="Times New Roman" w:hAnsi="Times New Roman"/>
          <w:b/>
          <w:bCs/>
          <w:sz w:val="20"/>
          <w:szCs w:val="20"/>
          <w:lang w:val="en-GB"/>
        </w:rPr>
        <w:t>satellite/HAP constellation</w:t>
      </w:r>
      <w:r>
        <w:rPr>
          <w:rFonts w:ascii="Times New Roman" w:hAnsi="Times New Roman"/>
          <w:b/>
          <w:bCs/>
          <w:sz w:val="20"/>
          <w:szCs w:val="20"/>
          <w:lang w:val="en-GB"/>
        </w:rPr>
        <w:t>, neighbour cell’s ephemeris can be p</w:t>
      </w:r>
      <w:r w:rsidRPr="00F720D0">
        <w:rPr>
          <w:rFonts w:ascii="Times New Roman" w:hAnsi="Times New Roman"/>
          <w:b/>
          <w:bCs/>
          <w:sz w:val="20"/>
          <w:szCs w:val="20"/>
          <w:lang w:val="en-GB"/>
        </w:rPr>
        <w:t>rovision</w:t>
      </w:r>
      <w:r>
        <w:rPr>
          <w:rFonts w:ascii="Times New Roman" w:hAnsi="Times New Roman"/>
          <w:b/>
          <w:bCs/>
          <w:sz w:val="20"/>
          <w:szCs w:val="20"/>
          <w:lang w:val="en-GB"/>
        </w:rPr>
        <w:t>ed in a relative manner (i.e. the relativity of ephemeris content</w:t>
      </w:r>
      <w:r w:rsidRPr="00FC086D">
        <w:rPr>
          <w:rFonts w:ascii="Times New Roman" w:hAnsi="Times New Roman" w:hint="eastAsia"/>
          <w:b/>
          <w:bCs/>
          <w:sz w:val="20"/>
          <w:szCs w:val="20"/>
          <w:lang w:val="en-GB"/>
        </w:rPr>
        <w:t xml:space="preserve"> </w:t>
      </w:r>
      <w:r>
        <w:rPr>
          <w:rFonts w:ascii="Times New Roman" w:hAnsi="Times New Roman" w:hint="eastAsia"/>
          <w:b/>
          <w:bCs/>
          <w:sz w:val="20"/>
          <w:szCs w:val="20"/>
          <w:lang w:val="en-GB"/>
        </w:rPr>
        <w:t>between</w:t>
      </w:r>
      <w:r>
        <w:rPr>
          <w:rFonts w:ascii="Times New Roman" w:hAnsi="Times New Roman"/>
          <w:b/>
          <w:bCs/>
          <w:sz w:val="20"/>
          <w:szCs w:val="20"/>
          <w:lang w:val="en-GB"/>
        </w:rPr>
        <w:t xml:space="preserve"> serving and neighbour cells)</w:t>
      </w:r>
      <w:r w:rsidRPr="00F720D0">
        <w:rPr>
          <w:rFonts w:ascii="Times New Roman" w:hAnsi="Times New Roman"/>
          <w:b/>
          <w:bCs/>
          <w:sz w:val="20"/>
          <w:szCs w:val="20"/>
          <w:lang w:val="en-GB"/>
        </w:rPr>
        <w:t>.</w:t>
      </w:r>
    </w:p>
    <w:p w14:paraId="3AD5A3B5" w14:textId="388AA4EE" w:rsidR="00B332FA" w:rsidRPr="00D23018" w:rsidRDefault="00D23018" w:rsidP="00D23018">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160536">
        <w:rPr>
          <w:rFonts w:ascii="Times New Roman" w:hAnsi="Times New Roman"/>
          <w:b/>
          <w:bCs/>
          <w:sz w:val="20"/>
          <w:szCs w:val="20"/>
          <w:lang w:val="en-GB"/>
        </w:rPr>
        <w:t>.</w:t>
      </w:r>
    </w:p>
    <w:sectPr w:rsidR="00B332FA" w:rsidRPr="00D2301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77620" w14:textId="77777777" w:rsidR="00C62F1B" w:rsidRDefault="00C62F1B">
      <w:r>
        <w:separator/>
      </w:r>
    </w:p>
  </w:endnote>
  <w:endnote w:type="continuationSeparator" w:id="0">
    <w:p w14:paraId="7883FEBB" w14:textId="77777777" w:rsidR="00C62F1B" w:rsidRDefault="00C6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2A5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02AE18AA"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4AA88" w14:textId="77777777" w:rsidR="00C62F1B" w:rsidRDefault="00C62F1B">
      <w:r>
        <w:separator/>
      </w:r>
    </w:p>
  </w:footnote>
  <w:footnote w:type="continuationSeparator" w:id="0">
    <w:p w14:paraId="743C2136" w14:textId="77777777" w:rsidR="00C62F1B" w:rsidRDefault="00C62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9108E"/>
    <w:multiLevelType w:val="hybridMultilevel"/>
    <w:tmpl w:val="7D3E14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85E0639"/>
    <w:multiLevelType w:val="hybridMultilevel"/>
    <w:tmpl w:val="D4D44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0"/>
  </w:num>
  <w:num w:numId="3">
    <w:abstractNumId w:val="27"/>
  </w:num>
  <w:num w:numId="4">
    <w:abstractNumId w:val="2"/>
  </w:num>
  <w:num w:numId="5">
    <w:abstractNumId w:val="28"/>
  </w:num>
  <w:num w:numId="6">
    <w:abstractNumId w:val="10"/>
  </w:num>
  <w:num w:numId="7">
    <w:abstractNumId w:val="7"/>
  </w:num>
  <w:num w:numId="8">
    <w:abstractNumId w:val="20"/>
  </w:num>
  <w:num w:numId="9">
    <w:abstractNumId w:val="3"/>
  </w:num>
  <w:num w:numId="10">
    <w:abstractNumId w:val="16"/>
  </w:num>
  <w:num w:numId="11">
    <w:abstractNumId w:val="18"/>
  </w:num>
  <w:num w:numId="12">
    <w:abstractNumId w:val="14"/>
  </w:num>
  <w:num w:numId="13">
    <w:abstractNumId w:val="19"/>
  </w:num>
  <w:num w:numId="14">
    <w:abstractNumId w:val="9"/>
  </w:num>
  <w:num w:numId="15">
    <w:abstractNumId w:val="1"/>
  </w:num>
  <w:num w:numId="16">
    <w:abstractNumId w:val="15"/>
  </w:num>
  <w:num w:numId="17">
    <w:abstractNumId w:val="24"/>
  </w:num>
  <w:num w:numId="18">
    <w:abstractNumId w:val="17"/>
  </w:num>
  <w:num w:numId="19">
    <w:abstractNumId w:val="24"/>
  </w:num>
  <w:num w:numId="20">
    <w:abstractNumId w:val="23"/>
  </w:num>
  <w:num w:numId="21">
    <w:abstractNumId w:val="24"/>
  </w:num>
  <w:num w:numId="22">
    <w:abstractNumId w:val="6"/>
  </w:num>
  <w:num w:numId="23">
    <w:abstractNumId w:val="24"/>
  </w:num>
  <w:num w:numId="24">
    <w:abstractNumId w:val="5"/>
  </w:num>
  <w:num w:numId="25">
    <w:abstractNumId w:val="4"/>
  </w:num>
  <w:num w:numId="26">
    <w:abstractNumId w:val="12"/>
  </w:num>
  <w:num w:numId="27">
    <w:abstractNumId w:val="26"/>
  </w:num>
  <w:num w:numId="28">
    <w:abstractNumId w:val="21"/>
  </w:num>
  <w:num w:numId="29">
    <w:abstractNumId w:val="25"/>
  </w:num>
  <w:num w:numId="30">
    <w:abstractNumId w:val="22"/>
  </w:num>
  <w:num w:numId="31">
    <w:abstractNumId w:val="11"/>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378F4"/>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97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B48"/>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DC0"/>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4E3"/>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5F3"/>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0B3"/>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333"/>
    <w:rsid w:val="006A6960"/>
    <w:rsid w:val="006A6D49"/>
    <w:rsid w:val="006A6D78"/>
    <w:rsid w:val="006A733B"/>
    <w:rsid w:val="006B0AD2"/>
    <w:rsid w:val="006B0E90"/>
    <w:rsid w:val="006B1016"/>
    <w:rsid w:val="006B14A3"/>
    <w:rsid w:val="006B185F"/>
    <w:rsid w:val="006B1993"/>
    <w:rsid w:val="006B1A97"/>
    <w:rsid w:val="006B2489"/>
    <w:rsid w:val="006B2AA4"/>
    <w:rsid w:val="006B2B3E"/>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81B"/>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31"/>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897"/>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05C"/>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A88"/>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68"/>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5D7"/>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24B"/>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F1B"/>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271"/>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A35"/>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018"/>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ED6"/>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0DA"/>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08B"/>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3E72"/>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EC6"/>
    <w:rsid w:val="00FA70A5"/>
    <w:rsid w:val="00FA7C0F"/>
    <w:rsid w:val="00FB0C7F"/>
    <w:rsid w:val="00FB0CD6"/>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DE06D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3</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38</cp:revision>
  <cp:lastPrinted>2012-10-30T00:20:00Z</cp:lastPrinted>
  <dcterms:created xsi:type="dcterms:W3CDTF">2020-08-03T07:44:00Z</dcterms:created>
  <dcterms:modified xsi:type="dcterms:W3CDTF">2021-04-01T08:52:00Z</dcterms:modified>
</cp:coreProperties>
</file>